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43B7D" w14:textId="17BC7F28" w:rsidR="005A6605" w:rsidRDefault="0049482F" w:rsidP="001E359A">
      <w:pPr>
        <w:pStyle w:val="Heading1"/>
        <w:ind w:left="-426"/>
        <w:rPr>
          <w:lang w:val="fi-FI"/>
        </w:rPr>
      </w:pPr>
      <w:r>
        <w:rPr>
          <w:lang w:val="fi-FI"/>
        </w:rPr>
        <w:t>Menettelyohje</w:t>
      </w:r>
      <w:r w:rsidR="00955A60">
        <w:rPr>
          <w:lang w:val="fi-FI"/>
        </w:rPr>
        <w:t xml:space="preserve"> </w:t>
      </w:r>
      <w:r w:rsidR="00955A60" w:rsidRPr="00955A60">
        <w:rPr>
          <w:lang w:val="fi-FI"/>
        </w:rPr>
        <w:t>TOIMITTAJ</w:t>
      </w:r>
      <w:r w:rsidR="003332C4">
        <w:rPr>
          <w:lang w:val="fi-FI"/>
        </w:rPr>
        <w:t>ille</w:t>
      </w:r>
      <w:r w:rsidR="00955A60" w:rsidRPr="00955A60">
        <w:rPr>
          <w:lang w:val="fi-FI"/>
        </w:rPr>
        <w:t xml:space="preserve"> JA KOLMA</w:t>
      </w:r>
      <w:r w:rsidR="003332C4">
        <w:rPr>
          <w:lang w:val="fi-FI"/>
        </w:rPr>
        <w:t>nne</w:t>
      </w:r>
      <w:r w:rsidR="003D1399">
        <w:rPr>
          <w:lang w:val="fi-FI"/>
        </w:rPr>
        <w:t>n</w:t>
      </w:r>
      <w:r w:rsidR="00955A60" w:rsidRPr="00955A60">
        <w:rPr>
          <w:lang w:val="fi-FI"/>
        </w:rPr>
        <w:t xml:space="preserve"> OSAPUOLEN</w:t>
      </w:r>
      <w:r w:rsidR="00955A60">
        <w:rPr>
          <w:lang w:val="fi-FI"/>
        </w:rPr>
        <w:t xml:space="preserve"> </w:t>
      </w:r>
      <w:r w:rsidR="00C8533F">
        <w:rPr>
          <w:lang w:val="fi-FI"/>
        </w:rPr>
        <w:t xml:space="preserve"> </w:t>
      </w:r>
      <w:r w:rsidR="00E17D76">
        <w:rPr>
          <w:lang w:val="fi-FI"/>
        </w:rPr>
        <w:t>toimijoille</w:t>
      </w:r>
    </w:p>
    <w:p w14:paraId="17C944F8" w14:textId="77777777" w:rsidR="008D0BE3" w:rsidRPr="008D0BE3" w:rsidRDefault="008D0BE3" w:rsidP="001E359A">
      <w:pPr>
        <w:rPr>
          <w:lang w:val="fi-FI"/>
        </w:rPr>
      </w:pPr>
    </w:p>
    <w:p w14:paraId="66CDE9AD" w14:textId="60DA0971" w:rsidR="00955A60" w:rsidRPr="00EA6CB4" w:rsidRDefault="000420CA" w:rsidP="001E359A">
      <w:pPr>
        <w:pStyle w:val="Heading2"/>
        <w:rPr>
          <w:lang w:val="fi-FI"/>
        </w:rPr>
      </w:pPr>
      <w:r w:rsidRPr="00EA6CB4">
        <w:rPr>
          <w:lang w:val="fi-FI"/>
        </w:rPr>
        <w:t xml:space="preserve">1. </w:t>
      </w:r>
      <w:r w:rsidR="005666FC">
        <w:rPr>
          <w:lang w:val="fi-FI"/>
        </w:rPr>
        <w:t>Johdanto</w:t>
      </w:r>
    </w:p>
    <w:p w14:paraId="06E31E91" w14:textId="26EFE1CB" w:rsidR="00955A60" w:rsidRPr="00E6315B" w:rsidRDefault="00955A60" w:rsidP="001E359A">
      <w:pPr>
        <w:ind w:left="-426"/>
        <w:rPr>
          <w:sz w:val="18"/>
          <w:szCs w:val="18"/>
          <w:lang w:val="fi-FI"/>
        </w:rPr>
      </w:pPr>
      <w:r w:rsidRPr="00E6315B">
        <w:rPr>
          <w:sz w:val="18"/>
          <w:szCs w:val="18"/>
          <w:lang w:val="fi-FI"/>
        </w:rPr>
        <w:t xml:space="preserve">Toimittajamme ja kolmannen osapuolen </w:t>
      </w:r>
      <w:r w:rsidR="005666FC">
        <w:rPr>
          <w:sz w:val="18"/>
          <w:szCs w:val="18"/>
          <w:lang w:val="fi-FI"/>
        </w:rPr>
        <w:t>toimijat</w:t>
      </w:r>
      <w:r w:rsidRPr="00E6315B">
        <w:rPr>
          <w:sz w:val="18"/>
          <w:szCs w:val="18"/>
          <w:lang w:val="fi-FI"/>
        </w:rPr>
        <w:t xml:space="preserve"> ("liikekumppanit”) edistävät </w:t>
      </w:r>
      <w:r w:rsidR="007C45E8" w:rsidRPr="00E6315B">
        <w:rPr>
          <w:sz w:val="18"/>
          <w:szCs w:val="18"/>
          <w:lang w:val="fi-FI"/>
        </w:rPr>
        <w:t xml:space="preserve">Hiltin </w:t>
      </w:r>
      <w:r w:rsidRPr="00E6315B">
        <w:rPr>
          <w:sz w:val="18"/>
          <w:szCs w:val="18"/>
          <w:lang w:val="fi-FI"/>
        </w:rPr>
        <w:t>lisäarvoa, laatua ja innovatiivi</w:t>
      </w:r>
      <w:r w:rsidR="007C45E8">
        <w:rPr>
          <w:sz w:val="18"/>
          <w:szCs w:val="18"/>
          <w:lang w:val="fi-FI"/>
        </w:rPr>
        <w:t>suutta</w:t>
      </w:r>
      <w:r w:rsidRPr="00E6315B">
        <w:rPr>
          <w:sz w:val="18"/>
          <w:szCs w:val="18"/>
          <w:lang w:val="fi-FI"/>
        </w:rPr>
        <w:t>. Näin ollen liiketoimintakumppaneilla</w:t>
      </w:r>
      <w:r w:rsidR="007E1A3B">
        <w:rPr>
          <w:sz w:val="18"/>
          <w:szCs w:val="18"/>
          <w:lang w:val="fi-FI"/>
        </w:rPr>
        <w:t>mme</w:t>
      </w:r>
      <w:r w:rsidRPr="00E6315B">
        <w:rPr>
          <w:sz w:val="18"/>
          <w:szCs w:val="18"/>
          <w:lang w:val="fi-FI"/>
        </w:rPr>
        <w:t xml:space="preserve"> on merkittävä vaikutus kestävän kehityksen tavoitte</w:t>
      </w:r>
      <w:r w:rsidR="003F3CC4">
        <w:rPr>
          <w:sz w:val="18"/>
          <w:szCs w:val="18"/>
          <w:lang w:val="fi-FI"/>
        </w:rPr>
        <w:t>ide</w:t>
      </w:r>
      <w:r w:rsidRPr="00E6315B">
        <w:rPr>
          <w:sz w:val="18"/>
          <w:szCs w:val="18"/>
          <w:lang w:val="fi-FI"/>
        </w:rPr>
        <w:t>mme</w:t>
      </w:r>
      <w:r w:rsidR="005F4BE9" w:rsidRPr="005F4BE9">
        <w:rPr>
          <w:sz w:val="18"/>
          <w:szCs w:val="18"/>
          <w:lang w:val="fi-FI"/>
        </w:rPr>
        <w:t xml:space="preserve"> </w:t>
      </w:r>
      <w:r w:rsidR="005F4BE9" w:rsidRPr="00E6315B">
        <w:rPr>
          <w:sz w:val="18"/>
          <w:szCs w:val="18"/>
          <w:lang w:val="fi-FI"/>
        </w:rPr>
        <w:t>saavut</w:t>
      </w:r>
      <w:r w:rsidR="003F3CC4">
        <w:rPr>
          <w:sz w:val="18"/>
          <w:szCs w:val="18"/>
          <w:lang w:val="fi-FI"/>
        </w:rPr>
        <w:t>tamiseen</w:t>
      </w:r>
      <w:r w:rsidRPr="00E6315B">
        <w:rPr>
          <w:sz w:val="18"/>
          <w:szCs w:val="18"/>
          <w:lang w:val="fi-FI"/>
        </w:rPr>
        <w:t xml:space="preserve">. Vahvat </w:t>
      </w:r>
      <w:r w:rsidR="00E6315B" w:rsidRPr="00E6315B">
        <w:rPr>
          <w:sz w:val="18"/>
          <w:szCs w:val="18"/>
          <w:lang w:val="fi-FI"/>
        </w:rPr>
        <w:t>l</w:t>
      </w:r>
      <w:r w:rsidRPr="00E6315B">
        <w:rPr>
          <w:sz w:val="18"/>
          <w:szCs w:val="18"/>
          <w:lang w:val="fi-FI"/>
        </w:rPr>
        <w:t>i</w:t>
      </w:r>
      <w:r w:rsidR="005A309D">
        <w:rPr>
          <w:sz w:val="18"/>
          <w:szCs w:val="18"/>
          <w:lang w:val="fi-FI"/>
        </w:rPr>
        <w:t>i</w:t>
      </w:r>
      <w:r w:rsidRPr="00E6315B">
        <w:rPr>
          <w:sz w:val="18"/>
          <w:szCs w:val="18"/>
          <w:lang w:val="fi-FI"/>
        </w:rPr>
        <w:t xml:space="preserve">kekumppanit </w:t>
      </w:r>
      <w:r w:rsidR="005A309D">
        <w:rPr>
          <w:sz w:val="18"/>
          <w:szCs w:val="18"/>
          <w:lang w:val="fi-FI"/>
        </w:rPr>
        <w:t xml:space="preserve">positiivisesti </w:t>
      </w:r>
      <w:r w:rsidR="003F14C3">
        <w:rPr>
          <w:sz w:val="18"/>
          <w:szCs w:val="18"/>
          <w:lang w:val="fi-FI"/>
        </w:rPr>
        <w:t>edistävät</w:t>
      </w:r>
      <w:r w:rsidR="00E6315B" w:rsidRPr="00E6315B">
        <w:rPr>
          <w:sz w:val="18"/>
          <w:szCs w:val="18"/>
          <w:lang w:val="fi-FI"/>
        </w:rPr>
        <w:t xml:space="preserve"> </w:t>
      </w:r>
      <w:r w:rsidR="003F14C3" w:rsidRPr="00E6315B">
        <w:rPr>
          <w:sz w:val="18"/>
          <w:szCs w:val="18"/>
          <w:lang w:val="fi-FI"/>
        </w:rPr>
        <w:t xml:space="preserve">liiketoimintamme </w:t>
      </w:r>
      <w:r w:rsidRPr="00E6315B">
        <w:rPr>
          <w:sz w:val="18"/>
          <w:szCs w:val="18"/>
          <w:lang w:val="fi-FI"/>
        </w:rPr>
        <w:t>ekologisi</w:t>
      </w:r>
      <w:r w:rsidR="005A309D">
        <w:rPr>
          <w:sz w:val="18"/>
          <w:szCs w:val="18"/>
          <w:lang w:val="fi-FI"/>
        </w:rPr>
        <w:t>a</w:t>
      </w:r>
      <w:r w:rsidRPr="00E6315B">
        <w:rPr>
          <w:sz w:val="18"/>
          <w:szCs w:val="18"/>
          <w:lang w:val="fi-FI"/>
        </w:rPr>
        <w:t xml:space="preserve"> ja sosiaalisi</w:t>
      </w:r>
      <w:r w:rsidR="005A309D">
        <w:rPr>
          <w:sz w:val="18"/>
          <w:szCs w:val="18"/>
          <w:lang w:val="fi-FI"/>
        </w:rPr>
        <w:t>a</w:t>
      </w:r>
      <w:r w:rsidRPr="00E6315B">
        <w:rPr>
          <w:sz w:val="18"/>
          <w:szCs w:val="18"/>
          <w:lang w:val="fi-FI"/>
        </w:rPr>
        <w:t xml:space="preserve"> näkökohti</w:t>
      </w:r>
      <w:r w:rsidR="005A309D">
        <w:rPr>
          <w:sz w:val="18"/>
          <w:szCs w:val="18"/>
          <w:lang w:val="fi-FI"/>
        </w:rPr>
        <w:t>a</w:t>
      </w:r>
      <w:r w:rsidRPr="00E6315B">
        <w:rPr>
          <w:sz w:val="18"/>
          <w:szCs w:val="18"/>
          <w:lang w:val="fi-FI"/>
        </w:rPr>
        <w:t>.</w:t>
      </w:r>
      <w:r w:rsidR="006A7C7E">
        <w:rPr>
          <w:sz w:val="18"/>
          <w:szCs w:val="18"/>
          <w:lang w:val="fi-FI"/>
        </w:rPr>
        <w:t xml:space="preserve"> </w:t>
      </w:r>
      <w:r w:rsidRPr="00E6315B">
        <w:rPr>
          <w:sz w:val="18"/>
          <w:szCs w:val="18"/>
          <w:lang w:val="fi-FI"/>
        </w:rPr>
        <w:t>Hilti</w:t>
      </w:r>
      <w:r w:rsidR="00540D92">
        <w:rPr>
          <w:sz w:val="18"/>
          <w:szCs w:val="18"/>
          <w:lang w:val="fi-FI"/>
        </w:rPr>
        <w:t xml:space="preserve"> pyrkii hankinnoissaan </w:t>
      </w:r>
      <w:r w:rsidRPr="00E6315B">
        <w:rPr>
          <w:sz w:val="18"/>
          <w:szCs w:val="18"/>
          <w:lang w:val="fi-FI"/>
        </w:rPr>
        <w:t>eettis</w:t>
      </w:r>
      <w:r w:rsidR="00540D92">
        <w:rPr>
          <w:sz w:val="18"/>
          <w:szCs w:val="18"/>
          <w:lang w:val="fi-FI"/>
        </w:rPr>
        <w:t>yyteen</w:t>
      </w:r>
      <w:r w:rsidRPr="00E6315B">
        <w:rPr>
          <w:sz w:val="18"/>
          <w:szCs w:val="18"/>
          <w:lang w:val="fi-FI"/>
        </w:rPr>
        <w:t xml:space="preserve"> ja vastuulli</w:t>
      </w:r>
      <w:r w:rsidR="00540D92">
        <w:rPr>
          <w:sz w:val="18"/>
          <w:szCs w:val="18"/>
          <w:lang w:val="fi-FI"/>
        </w:rPr>
        <w:t>suuteen</w:t>
      </w:r>
      <w:r w:rsidRPr="00E6315B">
        <w:rPr>
          <w:sz w:val="18"/>
          <w:szCs w:val="18"/>
          <w:lang w:val="fi-FI"/>
        </w:rPr>
        <w:t xml:space="preserve">. </w:t>
      </w:r>
      <w:r w:rsidR="00550BFC">
        <w:rPr>
          <w:sz w:val="18"/>
          <w:szCs w:val="18"/>
          <w:lang w:val="fi-FI"/>
        </w:rPr>
        <w:t>Varmistaaksemme</w:t>
      </w:r>
      <w:r w:rsidRPr="00E6315B">
        <w:rPr>
          <w:sz w:val="18"/>
          <w:szCs w:val="18"/>
          <w:lang w:val="fi-FI"/>
        </w:rPr>
        <w:t xml:space="preserve"> standardimme, vaadimme kaikkia suoria liikekumppaneita noudattamaan tätä </w:t>
      </w:r>
      <w:r w:rsidR="00E256B8">
        <w:rPr>
          <w:sz w:val="18"/>
          <w:szCs w:val="18"/>
          <w:lang w:val="fi-FI"/>
        </w:rPr>
        <w:t>säännöskokoelmaa</w:t>
      </w:r>
      <w:r w:rsidRPr="00E6315B">
        <w:rPr>
          <w:sz w:val="18"/>
          <w:szCs w:val="18"/>
          <w:lang w:val="fi-FI"/>
        </w:rPr>
        <w:t xml:space="preserve"> </w:t>
      </w:r>
      <w:r w:rsidR="00550BFC">
        <w:rPr>
          <w:sz w:val="18"/>
          <w:szCs w:val="18"/>
          <w:lang w:val="fi-FI"/>
        </w:rPr>
        <w:t>omaan toimitusketjuunsa liittyvien sitoumuksien lisäksi</w:t>
      </w:r>
      <w:r w:rsidRPr="00E6315B">
        <w:rPr>
          <w:sz w:val="18"/>
          <w:szCs w:val="18"/>
          <w:lang w:val="fi-FI"/>
        </w:rPr>
        <w:t xml:space="preserve">. Vastineeksi liikekumppanit voivat odottaa </w:t>
      </w:r>
      <w:proofErr w:type="spellStart"/>
      <w:r w:rsidRPr="00E6315B">
        <w:rPr>
          <w:sz w:val="18"/>
          <w:szCs w:val="18"/>
          <w:lang w:val="fi-FI"/>
        </w:rPr>
        <w:t>Hilti</w:t>
      </w:r>
      <w:r w:rsidR="006A1064">
        <w:rPr>
          <w:sz w:val="18"/>
          <w:szCs w:val="18"/>
          <w:lang w:val="fi-FI"/>
        </w:rPr>
        <w:t>n</w:t>
      </w:r>
      <w:proofErr w:type="spellEnd"/>
      <w:r w:rsidR="006A1064">
        <w:rPr>
          <w:sz w:val="18"/>
          <w:szCs w:val="18"/>
          <w:lang w:val="fi-FI"/>
        </w:rPr>
        <w:t xml:space="preserve"> </w:t>
      </w:r>
      <w:r w:rsidR="00B64FBC">
        <w:rPr>
          <w:sz w:val="18"/>
          <w:szCs w:val="18"/>
          <w:lang w:val="fi-FI"/>
        </w:rPr>
        <w:t xml:space="preserve">noudattavan ja </w:t>
      </w:r>
      <w:r w:rsidR="006A1064">
        <w:rPr>
          <w:sz w:val="18"/>
          <w:szCs w:val="18"/>
          <w:lang w:val="fi-FI"/>
        </w:rPr>
        <w:t>aktiivisesti harjoittavan liiketoiminta</w:t>
      </w:r>
      <w:r w:rsidR="00B64FBC">
        <w:rPr>
          <w:sz w:val="18"/>
          <w:szCs w:val="18"/>
          <w:lang w:val="fi-FI"/>
        </w:rPr>
        <w:t>a</w:t>
      </w:r>
      <w:r w:rsidRPr="00E6315B">
        <w:rPr>
          <w:sz w:val="18"/>
          <w:szCs w:val="18"/>
          <w:lang w:val="fi-FI"/>
        </w:rPr>
        <w:t xml:space="preserve"> oma</w:t>
      </w:r>
      <w:r w:rsidR="00705479">
        <w:rPr>
          <w:sz w:val="18"/>
          <w:szCs w:val="18"/>
          <w:lang w:val="fi-FI"/>
        </w:rPr>
        <w:t>n</w:t>
      </w:r>
      <w:r w:rsidRPr="00E6315B">
        <w:rPr>
          <w:sz w:val="18"/>
          <w:szCs w:val="18"/>
          <w:lang w:val="fi-FI"/>
        </w:rPr>
        <w:t xml:space="preserve"> </w:t>
      </w:r>
      <w:hyperlink r:id="rId10" w:history="1">
        <w:r w:rsidR="001A0E26">
          <w:rPr>
            <w:rStyle w:val="Hyperlink"/>
            <w:color w:val="0070C0"/>
            <w:sz w:val="18"/>
            <w:szCs w:val="18"/>
            <w:lang w:val="fi-FI"/>
          </w:rPr>
          <w:t>menettelyohjee</w:t>
        </w:r>
        <w:r w:rsidR="00B64FBC">
          <w:rPr>
            <w:rStyle w:val="Hyperlink"/>
            <w:color w:val="0070C0"/>
            <w:sz w:val="18"/>
            <w:szCs w:val="18"/>
            <w:lang w:val="fi-FI"/>
          </w:rPr>
          <w:t>nsa</w:t>
        </w:r>
      </w:hyperlink>
      <w:r w:rsidR="001A0E26" w:rsidRPr="001A0E26">
        <w:rPr>
          <w:sz w:val="18"/>
          <w:szCs w:val="18"/>
          <w:lang w:val="fi-FI"/>
        </w:rPr>
        <w:t xml:space="preserve"> </w:t>
      </w:r>
      <w:r w:rsidR="001A0E26" w:rsidRPr="00E6315B">
        <w:rPr>
          <w:sz w:val="18"/>
          <w:szCs w:val="18"/>
          <w:lang w:val="fi-FI"/>
        </w:rPr>
        <w:t>mukaisesti</w:t>
      </w:r>
      <w:r w:rsidRPr="00E6315B">
        <w:rPr>
          <w:sz w:val="18"/>
          <w:szCs w:val="18"/>
          <w:lang w:val="fi-FI"/>
        </w:rPr>
        <w:t>.</w:t>
      </w:r>
    </w:p>
    <w:p w14:paraId="522C26EF" w14:textId="02DE73F2" w:rsidR="00955A60" w:rsidRDefault="00955A60" w:rsidP="001E359A">
      <w:pPr>
        <w:ind w:left="-426"/>
        <w:rPr>
          <w:lang w:val="fi-FI"/>
        </w:rPr>
      </w:pPr>
    </w:p>
    <w:p w14:paraId="2B12CB94" w14:textId="54677345" w:rsidR="00955A60" w:rsidRPr="00E02510" w:rsidRDefault="000420CA" w:rsidP="001E359A">
      <w:pPr>
        <w:pStyle w:val="Heading2"/>
        <w:rPr>
          <w:lang w:val="fi-FI"/>
        </w:rPr>
      </w:pPr>
      <w:r w:rsidRPr="00E02510">
        <w:rPr>
          <w:lang w:val="fi-FI"/>
        </w:rPr>
        <w:t xml:space="preserve">2. </w:t>
      </w:r>
      <w:r w:rsidR="00955A60" w:rsidRPr="00E02510">
        <w:rPr>
          <w:lang w:val="fi-FI"/>
        </w:rPr>
        <w:t>Yleinen sitoumus</w:t>
      </w:r>
    </w:p>
    <w:p w14:paraId="4CAD6913" w14:textId="5B357B68" w:rsidR="00E6315B" w:rsidRPr="00E6315B" w:rsidRDefault="00B667FD" w:rsidP="001E359A">
      <w:pPr>
        <w:ind w:left="-426"/>
        <w:rPr>
          <w:sz w:val="18"/>
          <w:szCs w:val="18"/>
          <w:lang w:val="fi-FI"/>
        </w:rPr>
      </w:pPr>
      <w:hyperlink r:id="rId11" w:history="1">
        <w:r w:rsidR="00955A60" w:rsidRPr="00E02510">
          <w:rPr>
            <w:rStyle w:val="Hyperlink"/>
            <w:color w:val="0070C0"/>
            <w:sz w:val="18"/>
            <w:szCs w:val="18"/>
            <w:lang w:val="fi-FI"/>
          </w:rPr>
          <w:t>Liikekumppanina sinun tulee olla sitoutunut</w:t>
        </w:r>
      </w:hyperlink>
      <w:r w:rsidR="00E6315B" w:rsidRPr="00E6315B">
        <w:rPr>
          <w:sz w:val="18"/>
          <w:szCs w:val="18"/>
          <w:lang w:val="fi-FI"/>
        </w:rPr>
        <w:t xml:space="preserve"> </w:t>
      </w:r>
      <w:r w:rsidR="00955A60" w:rsidRPr="00E6315B">
        <w:rPr>
          <w:sz w:val="18"/>
          <w:szCs w:val="18"/>
          <w:lang w:val="fi-FI"/>
        </w:rPr>
        <w:t>varotoimenpiteisiin ihmis</w:t>
      </w:r>
      <w:r w:rsidR="00473B8C">
        <w:rPr>
          <w:sz w:val="18"/>
          <w:szCs w:val="18"/>
          <w:lang w:val="fi-FI"/>
        </w:rPr>
        <w:t>ille</w:t>
      </w:r>
      <w:r w:rsidR="00955A60" w:rsidRPr="00E6315B">
        <w:rPr>
          <w:sz w:val="18"/>
          <w:szCs w:val="18"/>
          <w:lang w:val="fi-FI"/>
        </w:rPr>
        <w:t xml:space="preserve"> </w:t>
      </w:r>
      <w:r w:rsidR="00456B6E" w:rsidRPr="00E6315B">
        <w:rPr>
          <w:sz w:val="18"/>
          <w:szCs w:val="18"/>
          <w:lang w:val="fi-FI"/>
        </w:rPr>
        <w:t>ja ympäristö</w:t>
      </w:r>
      <w:r w:rsidR="00473B8C">
        <w:rPr>
          <w:sz w:val="18"/>
          <w:szCs w:val="18"/>
          <w:lang w:val="fi-FI"/>
        </w:rPr>
        <w:t>lle</w:t>
      </w:r>
      <w:r w:rsidR="00456B6E" w:rsidRPr="00E6315B">
        <w:rPr>
          <w:sz w:val="18"/>
          <w:szCs w:val="18"/>
          <w:lang w:val="fi-FI"/>
        </w:rPr>
        <w:t xml:space="preserve"> </w:t>
      </w:r>
      <w:r w:rsidR="00955A60" w:rsidRPr="00E6315B">
        <w:rPr>
          <w:sz w:val="18"/>
          <w:szCs w:val="18"/>
          <w:lang w:val="fi-FI"/>
        </w:rPr>
        <w:t xml:space="preserve">aiheutuvien vahinkojen välttämiseksi. Ihmisoikeudet, </w:t>
      </w:r>
      <w:r w:rsidR="00C42530">
        <w:rPr>
          <w:sz w:val="18"/>
          <w:szCs w:val="18"/>
          <w:lang w:val="fi-FI"/>
        </w:rPr>
        <w:t>huolellisuus</w:t>
      </w:r>
      <w:r w:rsidR="00955A60" w:rsidRPr="00E6315B">
        <w:rPr>
          <w:sz w:val="18"/>
          <w:szCs w:val="18"/>
          <w:lang w:val="fi-FI"/>
        </w:rPr>
        <w:t xml:space="preserve"> ja</w:t>
      </w:r>
      <w:r w:rsidR="00E6315B" w:rsidRPr="00E6315B">
        <w:rPr>
          <w:sz w:val="18"/>
          <w:szCs w:val="18"/>
          <w:lang w:val="fi-FI"/>
        </w:rPr>
        <w:t xml:space="preserve"> </w:t>
      </w:r>
      <w:r w:rsidR="00955A60" w:rsidRPr="00E6315B">
        <w:rPr>
          <w:sz w:val="18"/>
          <w:szCs w:val="18"/>
          <w:lang w:val="fi-FI"/>
        </w:rPr>
        <w:t xml:space="preserve">ympäristönsuojelu on </w:t>
      </w:r>
      <w:r w:rsidR="005B23D3">
        <w:rPr>
          <w:sz w:val="18"/>
          <w:szCs w:val="18"/>
          <w:lang w:val="fi-FI"/>
        </w:rPr>
        <w:t xml:space="preserve">oltava huomioituna </w:t>
      </w:r>
      <w:r w:rsidR="00955A60" w:rsidRPr="00E6315B">
        <w:rPr>
          <w:sz w:val="18"/>
          <w:szCs w:val="18"/>
          <w:lang w:val="fi-FI"/>
        </w:rPr>
        <w:t>oma</w:t>
      </w:r>
      <w:r w:rsidR="009D42C9">
        <w:rPr>
          <w:sz w:val="18"/>
          <w:szCs w:val="18"/>
          <w:lang w:val="fi-FI"/>
        </w:rPr>
        <w:t>ssa</w:t>
      </w:r>
      <w:r w:rsidR="00955A60" w:rsidRPr="00E6315B">
        <w:rPr>
          <w:sz w:val="18"/>
          <w:szCs w:val="18"/>
          <w:lang w:val="fi-FI"/>
        </w:rPr>
        <w:t xml:space="preserve"> ja yrityksesi</w:t>
      </w:r>
      <w:r w:rsidR="00D96558">
        <w:rPr>
          <w:sz w:val="18"/>
          <w:szCs w:val="18"/>
          <w:lang w:val="fi-FI"/>
        </w:rPr>
        <w:t xml:space="preserve"> suorien liikekumppanien toiminnassa</w:t>
      </w:r>
      <w:r w:rsidR="00955A60" w:rsidRPr="00E6315B">
        <w:rPr>
          <w:sz w:val="18"/>
          <w:szCs w:val="18"/>
          <w:lang w:val="fi-FI"/>
        </w:rPr>
        <w:t>. Edellytämme sinua luomaan riittävän ja</w:t>
      </w:r>
      <w:r w:rsidR="00E6315B" w:rsidRPr="00E6315B">
        <w:rPr>
          <w:sz w:val="18"/>
          <w:szCs w:val="18"/>
          <w:lang w:val="fi-FI"/>
        </w:rPr>
        <w:t xml:space="preserve"> </w:t>
      </w:r>
      <w:r w:rsidR="00955A60" w:rsidRPr="00E6315B">
        <w:rPr>
          <w:sz w:val="18"/>
          <w:szCs w:val="18"/>
          <w:lang w:val="fi-FI"/>
        </w:rPr>
        <w:t>tehoka</w:t>
      </w:r>
      <w:r w:rsidR="00962778">
        <w:rPr>
          <w:sz w:val="18"/>
          <w:szCs w:val="18"/>
          <w:lang w:val="fi-FI"/>
        </w:rPr>
        <w:t>an</w:t>
      </w:r>
      <w:r w:rsidR="00955A60" w:rsidRPr="00E6315B">
        <w:rPr>
          <w:sz w:val="18"/>
          <w:szCs w:val="18"/>
          <w:lang w:val="fi-FI"/>
        </w:rPr>
        <w:t xml:space="preserve"> riskienhallintajärjestelmä</w:t>
      </w:r>
      <w:r w:rsidR="00116049">
        <w:rPr>
          <w:sz w:val="18"/>
          <w:szCs w:val="18"/>
          <w:lang w:val="fi-FI"/>
        </w:rPr>
        <w:t>n</w:t>
      </w:r>
      <w:r w:rsidR="00955A60" w:rsidRPr="00E6315B">
        <w:rPr>
          <w:sz w:val="18"/>
          <w:szCs w:val="18"/>
          <w:lang w:val="fi-FI"/>
        </w:rPr>
        <w:t xml:space="preserve"> </w:t>
      </w:r>
      <w:r w:rsidR="00D428BF">
        <w:rPr>
          <w:sz w:val="18"/>
          <w:szCs w:val="18"/>
          <w:lang w:val="fi-FI"/>
        </w:rPr>
        <w:t>tunnistaaksesi riskit</w:t>
      </w:r>
      <w:r w:rsidR="005A6605">
        <w:rPr>
          <w:sz w:val="18"/>
          <w:szCs w:val="18"/>
          <w:lang w:val="fi-FI"/>
        </w:rPr>
        <w:t xml:space="preserve"> </w:t>
      </w:r>
      <w:r w:rsidR="00955A60" w:rsidRPr="00E6315B">
        <w:rPr>
          <w:sz w:val="18"/>
          <w:szCs w:val="18"/>
          <w:lang w:val="fi-FI"/>
        </w:rPr>
        <w:t>ihmisille ja ympäristölle sekä estä</w:t>
      </w:r>
      <w:r w:rsidR="002B659F">
        <w:rPr>
          <w:sz w:val="18"/>
          <w:szCs w:val="18"/>
          <w:lang w:val="fi-FI"/>
        </w:rPr>
        <w:t>mään</w:t>
      </w:r>
      <w:r w:rsidR="00955A60" w:rsidRPr="00E6315B">
        <w:rPr>
          <w:sz w:val="18"/>
          <w:szCs w:val="18"/>
          <w:lang w:val="fi-FI"/>
        </w:rPr>
        <w:t>, lopett</w:t>
      </w:r>
      <w:r w:rsidR="002B659F">
        <w:rPr>
          <w:sz w:val="18"/>
          <w:szCs w:val="18"/>
          <w:lang w:val="fi-FI"/>
        </w:rPr>
        <w:t>amaan</w:t>
      </w:r>
      <w:r w:rsidR="00955A60" w:rsidRPr="00E6315B">
        <w:rPr>
          <w:sz w:val="18"/>
          <w:szCs w:val="18"/>
          <w:lang w:val="fi-FI"/>
        </w:rPr>
        <w:t xml:space="preserve"> tai</w:t>
      </w:r>
      <w:r w:rsidR="005A6605">
        <w:rPr>
          <w:sz w:val="18"/>
          <w:szCs w:val="18"/>
          <w:lang w:val="fi-FI"/>
        </w:rPr>
        <w:t xml:space="preserve"> </w:t>
      </w:r>
      <w:r w:rsidR="00955A60" w:rsidRPr="00E6315B">
        <w:rPr>
          <w:sz w:val="18"/>
          <w:szCs w:val="18"/>
          <w:lang w:val="fi-FI"/>
        </w:rPr>
        <w:t>minimoi</w:t>
      </w:r>
      <w:r w:rsidR="002B659F">
        <w:rPr>
          <w:sz w:val="18"/>
          <w:szCs w:val="18"/>
          <w:lang w:val="fi-FI"/>
        </w:rPr>
        <w:t>maan</w:t>
      </w:r>
      <w:r w:rsidR="00955A60" w:rsidRPr="00E6315B">
        <w:rPr>
          <w:sz w:val="18"/>
          <w:szCs w:val="18"/>
          <w:lang w:val="fi-FI"/>
        </w:rPr>
        <w:t xml:space="preserve"> haitat. Tämä voi </w:t>
      </w:r>
      <w:r w:rsidR="00601614">
        <w:rPr>
          <w:sz w:val="18"/>
          <w:szCs w:val="18"/>
          <w:lang w:val="fi-FI"/>
        </w:rPr>
        <w:t>tarkoittaa</w:t>
      </w:r>
      <w:r w:rsidR="00955A60" w:rsidRPr="00E6315B">
        <w:rPr>
          <w:sz w:val="18"/>
          <w:szCs w:val="18"/>
          <w:lang w:val="fi-FI"/>
        </w:rPr>
        <w:t xml:space="preserve"> joko systemaattista tai </w:t>
      </w:r>
      <w:r w:rsidR="002852A9">
        <w:rPr>
          <w:sz w:val="18"/>
          <w:szCs w:val="18"/>
          <w:lang w:val="fi-FI"/>
        </w:rPr>
        <w:t>tarpeenmukaista riskianalyysiä</w:t>
      </w:r>
      <w:r w:rsidR="003937BC">
        <w:rPr>
          <w:sz w:val="18"/>
          <w:szCs w:val="18"/>
          <w:lang w:val="fi-FI"/>
        </w:rPr>
        <w:t xml:space="preserve"> liiketoiminnastasi </w:t>
      </w:r>
      <w:r w:rsidR="00955A60" w:rsidRPr="00E6315B">
        <w:rPr>
          <w:sz w:val="18"/>
          <w:szCs w:val="18"/>
          <w:lang w:val="fi-FI"/>
        </w:rPr>
        <w:t>ja suor</w:t>
      </w:r>
      <w:r w:rsidR="003937BC">
        <w:rPr>
          <w:sz w:val="18"/>
          <w:szCs w:val="18"/>
          <w:lang w:val="fi-FI"/>
        </w:rPr>
        <w:t>ista</w:t>
      </w:r>
      <w:r w:rsidR="00955A60" w:rsidRPr="00E6315B">
        <w:rPr>
          <w:sz w:val="18"/>
          <w:szCs w:val="18"/>
          <w:lang w:val="fi-FI"/>
        </w:rPr>
        <w:t xml:space="preserve"> liikekumppanei</w:t>
      </w:r>
      <w:r w:rsidR="00D30021">
        <w:rPr>
          <w:sz w:val="18"/>
          <w:szCs w:val="18"/>
          <w:lang w:val="fi-FI"/>
        </w:rPr>
        <w:t>s</w:t>
      </w:r>
      <w:r w:rsidR="00955A60" w:rsidRPr="00E6315B">
        <w:rPr>
          <w:sz w:val="18"/>
          <w:szCs w:val="18"/>
          <w:lang w:val="fi-FI"/>
        </w:rPr>
        <w:t>ta</w:t>
      </w:r>
      <w:r w:rsidR="003937BC">
        <w:rPr>
          <w:sz w:val="18"/>
          <w:szCs w:val="18"/>
          <w:lang w:val="fi-FI"/>
        </w:rPr>
        <w:t>si</w:t>
      </w:r>
      <w:r w:rsidR="00955A60" w:rsidRPr="00E6315B">
        <w:rPr>
          <w:sz w:val="18"/>
          <w:szCs w:val="18"/>
          <w:lang w:val="fi-FI"/>
        </w:rPr>
        <w:t>. Olet vastuussa riskeistä tai vammoista</w:t>
      </w:r>
      <w:r w:rsidR="00184F36">
        <w:rPr>
          <w:sz w:val="18"/>
          <w:szCs w:val="18"/>
          <w:lang w:val="fi-FI"/>
        </w:rPr>
        <w:t xml:space="preserve">, </w:t>
      </w:r>
      <w:r w:rsidR="00075749">
        <w:rPr>
          <w:sz w:val="18"/>
          <w:szCs w:val="18"/>
          <w:lang w:val="fi-FI"/>
        </w:rPr>
        <w:t>jo</w:t>
      </w:r>
      <w:r w:rsidR="002A6F3D">
        <w:rPr>
          <w:sz w:val="18"/>
          <w:szCs w:val="18"/>
          <w:lang w:val="fi-FI"/>
        </w:rPr>
        <w:t>tka aiheutat tai joihin</w:t>
      </w:r>
      <w:r w:rsidR="00075749">
        <w:rPr>
          <w:sz w:val="18"/>
          <w:szCs w:val="18"/>
          <w:lang w:val="fi-FI"/>
        </w:rPr>
        <w:t xml:space="preserve"> vaikutat omassa </w:t>
      </w:r>
      <w:r w:rsidR="00955A60" w:rsidRPr="00E6315B">
        <w:rPr>
          <w:sz w:val="18"/>
          <w:szCs w:val="18"/>
          <w:lang w:val="fi-FI"/>
        </w:rPr>
        <w:t>toimitusketjussasi.</w:t>
      </w:r>
    </w:p>
    <w:p w14:paraId="59B9795A" w14:textId="77777777" w:rsidR="00E6315B" w:rsidRPr="00E6315B" w:rsidRDefault="00E6315B" w:rsidP="001E359A">
      <w:pPr>
        <w:ind w:left="-426"/>
        <w:rPr>
          <w:sz w:val="18"/>
          <w:szCs w:val="18"/>
          <w:lang w:val="fi-FI"/>
        </w:rPr>
      </w:pPr>
    </w:p>
    <w:p w14:paraId="2196C8C4" w14:textId="6D6C57F0" w:rsidR="00E6315B" w:rsidRPr="00E6315B" w:rsidRDefault="00955A60" w:rsidP="001E359A">
      <w:pPr>
        <w:ind w:left="-426"/>
        <w:rPr>
          <w:sz w:val="18"/>
          <w:szCs w:val="18"/>
          <w:lang w:val="fi-FI"/>
        </w:rPr>
      </w:pPr>
      <w:r w:rsidRPr="00E6315B">
        <w:rPr>
          <w:sz w:val="18"/>
          <w:szCs w:val="18"/>
          <w:lang w:val="fi-FI"/>
        </w:rPr>
        <w:t xml:space="preserve">Sitoudut osallistumaan </w:t>
      </w:r>
      <w:proofErr w:type="spellStart"/>
      <w:r w:rsidRPr="00E6315B">
        <w:rPr>
          <w:sz w:val="18"/>
          <w:szCs w:val="18"/>
          <w:lang w:val="fi-FI"/>
        </w:rPr>
        <w:t>Hiltin</w:t>
      </w:r>
      <w:proofErr w:type="spellEnd"/>
      <w:r w:rsidRPr="00E6315B">
        <w:rPr>
          <w:sz w:val="18"/>
          <w:szCs w:val="18"/>
          <w:lang w:val="fi-FI"/>
        </w:rPr>
        <w:t xml:space="preserve"> </w:t>
      </w:r>
      <w:r w:rsidR="005E440F">
        <w:rPr>
          <w:sz w:val="18"/>
          <w:szCs w:val="18"/>
          <w:lang w:val="fi-FI"/>
        </w:rPr>
        <w:t xml:space="preserve">tietoteknisesti </w:t>
      </w:r>
      <w:r w:rsidRPr="00E6315B">
        <w:rPr>
          <w:sz w:val="18"/>
          <w:szCs w:val="18"/>
          <w:lang w:val="fi-FI"/>
        </w:rPr>
        <w:t>tuettuun valvontaprosessi</w:t>
      </w:r>
      <w:r w:rsidR="005E440F">
        <w:rPr>
          <w:sz w:val="18"/>
          <w:szCs w:val="18"/>
          <w:lang w:val="fi-FI"/>
        </w:rPr>
        <w:t>in</w:t>
      </w:r>
      <w:r w:rsidRPr="00E6315B">
        <w:rPr>
          <w:sz w:val="18"/>
          <w:szCs w:val="18"/>
          <w:lang w:val="fi-FI"/>
        </w:rPr>
        <w:t xml:space="preserve"> näiden </w:t>
      </w:r>
      <w:r w:rsidR="0008722A" w:rsidRPr="00E6315B">
        <w:rPr>
          <w:sz w:val="18"/>
          <w:szCs w:val="18"/>
          <w:lang w:val="fi-FI"/>
        </w:rPr>
        <w:t>huolellisuusvelvo</w:t>
      </w:r>
      <w:r w:rsidR="005F2890">
        <w:rPr>
          <w:sz w:val="18"/>
          <w:szCs w:val="18"/>
          <w:lang w:val="fi-FI"/>
        </w:rPr>
        <w:t>i</w:t>
      </w:r>
      <w:r w:rsidR="00C543A6">
        <w:rPr>
          <w:sz w:val="18"/>
          <w:szCs w:val="18"/>
          <w:lang w:val="fi-FI"/>
        </w:rPr>
        <w:t xml:space="preserve">tteiden </w:t>
      </w:r>
      <w:r w:rsidRPr="00E6315B">
        <w:rPr>
          <w:sz w:val="18"/>
          <w:szCs w:val="18"/>
          <w:lang w:val="fi-FI"/>
        </w:rPr>
        <w:t>noudattamisen varmistamiseksi.</w:t>
      </w:r>
    </w:p>
    <w:p w14:paraId="16EBC5CB" w14:textId="77777777" w:rsidR="00E6315B" w:rsidRDefault="00E6315B" w:rsidP="001E359A">
      <w:pPr>
        <w:pStyle w:val="Title"/>
        <w:rPr>
          <w:lang w:val="fi-FI"/>
        </w:rPr>
      </w:pPr>
    </w:p>
    <w:p w14:paraId="728A26DC" w14:textId="66FB68C2" w:rsidR="00955A60" w:rsidRPr="00E6315B" w:rsidRDefault="00955A60" w:rsidP="001E359A">
      <w:pPr>
        <w:pStyle w:val="Title"/>
        <w:ind w:hanging="426"/>
        <w:rPr>
          <w:lang w:val="fi-FI"/>
        </w:rPr>
      </w:pPr>
      <w:r w:rsidRPr="00E6315B">
        <w:rPr>
          <w:lang w:val="fi-FI"/>
        </w:rPr>
        <w:t xml:space="preserve">a) </w:t>
      </w:r>
      <w:r w:rsidR="00815A48">
        <w:rPr>
          <w:lang w:val="fi-FI"/>
        </w:rPr>
        <w:t>Velvollisuus korru</w:t>
      </w:r>
      <w:r w:rsidR="003B704B">
        <w:rPr>
          <w:lang w:val="fi-FI"/>
        </w:rPr>
        <w:t>p</w:t>
      </w:r>
      <w:r w:rsidR="00815A48">
        <w:rPr>
          <w:lang w:val="fi-FI"/>
        </w:rPr>
        <w:t>tionvastaisuuteen</w:t>
      </w:r>
    </w:p>
    <w:p w14:paraId="7FBAF45D" w14:textId="5046E55D" w:rsidR="00955A60" w:rsidRDefault="00955A60" w:rsidP="001E359A">
      <w:pPr>
        <w:ind w:left="-426"/>
        <w:rPr>
          <w:sz w:val="18"/>
          <w:szCs w:val="18"/>
          <w:lang w:val="fi-FI"/>
        </w:rPr>
      </w:pPr>
      <w:r w:rsidRPr="00E6315B">
        <w:rPr>
          <w:sz w:val="18"/>
          <w:szCs w:val="18"/>
          <w:lang w:val="fi-FI"/>
        </w:rPr>
        <w:t>Kaikki lahjonnan ja korruption muodot o</w:t>
      </w:r>
      <w:r w:rsidR="003A0965">
        <w:rPr>
          <w:sz w:val="18"/>
          <w:szCs w:val="18"/>
          <w:lang w:val="fi-FI"/>
        </w:rPr>
        <w:t>n</w:t>
      </w:r>
      <w:r w:rsidR="00E6315B" w:rsidRPr="00E6315B">
        <w:rPr>
          <w:sz w:val="18"/>
          <w:szCs w:val="18"/>
          <w:lang w:val="fi-FI"/>
        </w:rPr>
        <w:t xml:space="preserve"> </w:t>
      </w:r>
      <w:r w:rsidRPr="00E6315B">
        <w:rPr>
          <w:sz w:val="18"/>
          <w:szCs w:val="18"/>
          <w:lang w:val="fi-FI"/>
        </w:rPr>
        <w:t>ehdottomasti kielletty. Liikekumppanina et saa suvaita</w:t>
      </w:r>
      <w:r w:rsidR="00E6315B" w:rsidRPr="00E6315B">
        <w:rPr>
          <w:sz w:val="18"/>
          <w:szCs w:val="18"/>
          <w:lang w:val="fi-FI"/>
        </w:rPr>
        <w:t xml:space="preserve"> </w:t>
      </w:r>
      <w:r w:rsidRPr="00E6315B">
        <w:rPr>
          <w:sz w:val="18"/>
          <w:szCs w:val="18"/>
          <w:lang w:val="fi-FI"/>
        </w:rPr>
        <w:t>minkäänlaista suoraa tai epäsuoraa osallistumista korruptioon</w:t>
      </w:r>
      <w:r w:rsidR="00E6315B" w:rsidRPr="00E6315B">
        <w:rPr>
          <w:sz w:val="18"/>
          <w:szCs w:val="18"/>
          <w:lang w:val="fi-FI"/>
        </w:rPr>
        <w:t xml:space="preserve"> </w:t>
      </w:r>
      <w:r w:rsidRPr="00E6315B">
        <w:rPr>
          <w:sz w:val="18"/>
          <w:szCs w:val="18"/>
          <w:lang w:val="fi-FI"/>
        </w:rPr>
        <w:t>tai lahjonta</w:t>
      </w:r>
      <w:r w:rsidR="008D596B">
        <w:rPr>
          <w:sz w:val="18"/>
          <w:szCs w:val="18"/>
          <w:lang w:val="fi-FI"/>
        </w:rPr>
        <w:t>an</w:t>
      </w:r>
      <w:r w:rsidR="00F61222">
        <w:rPr>
          <w:sz w:val="18"/>
          <w:szCs w:val="18"/>
          <w:lang w:val="fi-FI"/>
        </w:rPr>
        <w:t>.</w:t>
      </w:r>
      <w:r w:rsidRPr="00E6315B">
        <w:rPr>
          <w:sz w:val="18"/>
          <w:szCs w:val="18"/>
          <w:lang w:val="fi-FI"/>
        </w:rPr>
        <w:t xml:space="preserve"> </w:t>
      </w:r>
      <w:r w:rsidR="00F61222">
        <w:rPr>
          <w:sz w:val="18"/>
          <w:szCs w:val="18"/>
          <w:lang w:val="fi-FI"/>
        </w:rPr>
        <w:t>Et</w:t>
      </w:r>
      <w:r w:rsidRPr="00E6315B">
        <w:rPr>
          <w:sz w:val="18"/>
          <w:szCs w:val="18"/>
          <w:lang w:val="fi-FI"/>
        </w:rPr>
        <w:t xml:space="preserve"> saa myöntää, tarjota tai luvata mitään</w:t>
      </w:r>
      <w:r w:rsidR="005A6605">
        <w:rPr>
          <w:sz w:val="18"/>
          <w:szCs w:val="18"/>
          <w:lang w:val="fi-FI"/>
        </w:rPr>
        <w:t xml:space="preserve"> </w:t>
      </w:r>
      <w:r w:rsidRPr="00E6315B">
        <w:rPr>
          <w:sz w:val="18"/>
          <w:szCs w:val="18"/>
          <w:lang w:val="fi-FI"/>
        </w:rPr>
        <w:t>arvo</w:t>
      </w:r>
      <w:r w:rsidR="000C1A88">
        <w:rPr>
          <w:sz w:val="18"/>
          <w:szCs w:val="18"/>
          <w:lang w:val="fi-FI"/>
        </w:rPr>
        <w:t>kasta</w:t>
      </w:r>
      <w:r w:rsidRPr="00E6315B">
        <w:rPr>
          <w:sz w:val="18"/>
          <w:szCs w:val="18"/>
          <w:lang w:val="fi-FI"/>
        </w:rPr>
        <w:t xml:space="preserve"> valtion virkamiehelle tai </w:t>
      </w:r>
      <w:r w:rsidR="004819B3">
        <w:rPr>
          <w:sz w:val="18"/>
          <w:szCs w:val="18"/>
          <w:lang w:val="fi-FI"/>
        </w:rPr>
        <w:t>yksityisen sektorin toimijoille</w:t>
      </w:r>
      <w:r w:rsidRPr="00E6315B">
        <w:rPr>
          <w:sz w:val="18"/>
          <w:szCs w:val="18"/>
          <w:lang w:val="fi-FI"/>
        </w:rPr>
        <w:t xml:space="preserve"> vaikuttaakse</w:t>
      </w:r>
      <w:r w:rsidR="003A2E11">
        <w:rPr>
          <w:sz w:val="18"/>
          <w:szCs w:val="18"/>
          <w:lang w:val="fi-FI"/>
        </w:rPr>
        <w:t>si</w:t>
      </w:r>
      <w:r w:rsidRPr="00E6315B">
        <w:rPr>
          <w:sz w:val="18"/>
          <w:szCs w:val="18"/>
          <w:lang w:val="fi-FI"/>
        </w:rPr>
        <w:t xml:space="preserve"> virano</w:t>
      </w:r>
      <w:r w:rsidR="003A2E11">
        <w:rPr>
          <w:sz w:val="18"/>
          <w:szCs w:val="18"/>
          <w:lang w:val="fi-FI"/>
        </w:rPr>
        <w:t>maistoimintaan</w:t>
      </w:r>
      <w:r w:rsidRPr="00E6315B">
        <w:rPr>
          <w:sz w:val="18"/>
          <w:szCs w:val="18"/>
          <w:lang w:val="fi-FI"/>
        </w:rPr>
        <w:t xml:space="preserve"> tai saada</w:t>
      </w:r>
      <w:r w:rsidR="00E807E6">
        <w:rPr>
          <w:sz w:val="18"/>
          <w:szCs w:val="18"/>
          <w:lang w:val="fi-FI"/>
        </w:rPr>
        <w:t>kseen</w:t>
      </w:r>
      <w:r w:rsidR="005A6605">
        <w:rPr>
          <w:sz w:val="18"/>
          <w:szCs w:val="18"/>
          <w:lang w:val="fi-FI"/>
        </w:rPr>
        <w:t xml:space="preserve"> </w:t>
      </w:r>
      <w:r w:rsidR="00E807E6">
        <w:rPr>
          <w:sz w:val="18"/>
          <w:szCs w:val="18"/>
          <w:lang w:val="fi-FI"/>
        </w:rPr>
        <w:t>sopimatonta</w:t>
      </w:r>
      <w:r w:rsidRPr="00E6315B">
        <w:rPr>
          <w:sz w:val="18"/>
          <w:szCs w:val="18"/>
          <w:lang w:val="fi-FI"/>
        </w:rPr>
        <w:t xml:space="preserve"> etu</w:t>
      </w:r>
      <w:r w:rsidR="003A2E11">
        <w:rPr>
          <w:sz w:val="18"/>
          <w:szCs w:val="18"/>
          <w:lang w:val="fi-FI"/>
        </w:rPr>
        <w:t>a</w:t>
      </w:r>
      <w:r w:rsidRPr="00E6315B">
        <w:rPr>
          <w:sz w:val="18"/>
          <w:szCs w:val="18"/>
          <w:lang w:val="fi-FI"/>
        </w:rPr>
        <w:t>.</w:t>
      </w:r>
    </w:p>
    <w:p w14:paraId="71A3BDE7" w14:textId="77777777" w:rsidR="00E6315B" w:rsidRPr="00E6315B" w:rsidRDefault="00E6315B" w:rsidP="001E359A">
      <w:pPr>
        <w:ind w:left="-426"/>
        <w:rPr>
          <w:sz w:val="18"/>
          <w:szCs w:val="18"/>
          <w:lang w:val="fi-FI"/>
        </w:rPr>
      </w:pPr>
    </w:p>
    <w:p w14:paraId="77757FF1" w14:textId="3559E7E2" w:rsidR="00E6315B" w:rsidRDefault="00955A60" w:rsidP="001E359A">
      <w:pPr>
        <w:pStyle w:val="Title"/>
        <w:ind w:hanging="426"/>
        <w:rPr>
          <w:lang w:val="fi-FI"/>
        </w:rPr>
      </w:pPr>
      <w:r w:rsidRPr="00E6315B">
        <w:rPr>
          <w:lang w:val="fi-FI"/>
        </w:rPr>
        <w:t xml:space="preserve">b) Terveys, </w:t>
      </w:r>
      <w:r w:rsidR="005130C5">
        <w:rPr>
          <w:lang w:val="fi-FI"/>
        </w:rPr>
        <w:t>t</w:t>
      </w:r>
      <w:r w:rsidRPr="00E6315B">
        <w:rPr>
          <w:lang w:val="fi-FI"/>
        </w:rPr>
        <w:t xml:space="preserve">urvallisuus ja </w:t>
      </w:r>
      <w:r w:rsidR="005130C5">
        <w:rPr>
          <w:lang w:val="fi-FI"/>
        </w:rPr>
        <w:t>y</w:t>
      </w:r>
      <w:r w:rsidRPr="00E6315B">
        <w:rPr>
          <w:lang w:val="fi-FI"/>
        </w:rPr>
        <w:t>mpäristö</w:t>
      </w:r>
      <w:r w:rsidR="00E6315B">
        <w:rPr>
          <w:lang w:val="fi-FI"/>
        </w:rPr>
        <w:t xml:space="preserve"> </w:t>
      </w:r>
    </w:p>
    <w:p w14:paraId="19A09B93" w14:textId="4B27A9E5" w:rsidR="00955A60" w:rsidRDefault="00955A60" w:rsidP="001E359A">
      <w:pPr>
        <w:ind w:left="-426"/>
        <w:rPr>
          <w:sz w:val="18"/>
          <w:szCs w:val="18"/>
          <w:lang w:val="fi-FI"/>
        </w:rPr>
      </w:pPr>
      <w:r w:rsidRPr="00E6315B">
        <w:rPr>
          <w:sz w:val="18"/>
          <w:szCs w:val="18"/>
          <w:lang w:val="fi-FI"/>
        </w:rPr>
        <w:t xml:space="preserve">Hilti </w:t>
      </w:r>
      <w:r w:rsidR="00E04B33">
        <w:rPr>
          <w:sz w:val="18"/>
          <w:szCs w:val="18"/>
          <w:lang w:val="fi-FI"/>
        </w:rPr>
        <w:t>olettaa</w:t>
      </w:r>
      <w:r w:rsidRPr="00E6315B">
        <w:rPr>
          <w:sz w:val="18"/>
          <w:szCs w:val="18"/>
          <w:lang w:val="fi-FI"/>
        </w:rPr>
        <w:t xml:space="preserve"> sinun ottavan vastuu</w:t>
      </w:r>
      <w:r w:rsidR="005130C5">
        <w:rPr>
          <w:sz w:val="18"/>
          <w:szCs w:val="18"/>
          <w:lang w:val="fi-FI"/>
        </w:rPr>
        <w:t>n</w:t>
      </w:r>
      <w:r w:rsidRPr="00E6315B">
        <w:rPr>
          <w:sz w:val="18"/>
          <w:szCs w:val="18"/>
          <w:lang w:val="fi-FI"/>
        </w:rPr>
        <w:t xml:space="preserve"> </w:t>
      </w:r>
      <w:r w:rsidR="00E04B33" w:rsidRPr="00E6315B">
        <w:rPr>
          <w:sz w:val="18"/>
          <w:szCs w:val="18"/>
          <w:lang w:val="fi-FI"/>
        </w:rPr>
        <w:t xml:space="preserve">työntekijöidesi </w:t>
      </w:r>
      <w:r w:rsidRPr="00E6315B">
        <w:rPr>
          <w:sz w:val="18"/>
          <w:szCs w:val="18"/>
          <w:lang w:val="fi-FI"/>
        </w:rPr>
        <w:t>terveydestä ja</w:t>
      </w:r>
      <w:r w:rsidR="00E6315B">
        <w:rPr>
          <w:sz w:val="18"/>
          <w:szCs w:val="18"/>
          <w:lang w:val="fi-FI"/>
        </w:rPr>
        <w:t xml:space="preserve"> </w:t>
      </w:r>
      <w:r w:rsidRPr="00E6315B">
        <w:rPr>
          <w:sz w:val="18"/>
          <w:szCs w:val="18"/>
          <w:lang w:val="fi-FI"/>
        </w:rPr>
        <w:t>turvallisu</w:t>
      </w:r>
      <w:r w:rsidR="005643BF">
        <w:rPr>
          <w:sz w:val="18"/>
          <w:szCs w:val="18"/>
          <w:lang w:val="fi-FI"/>
        </w:rPr>
        <w:t xml:space="preserve">udesta </w:t>
      </w:r>
      <w:r w:rsidR="002D029B">
        <w:rPr>
          <w:sz w:val="18"/>
          <w:szCs w:val="18"/>
          <w:lang w:val="fi-FI"/>
        </w:rPr>
        <w:t>lakisääteisten velvoitteiden ja kansainvälisten standardien mukaisesti</w:t>
      </w:r>
      <w:r w:rsidR="007B33E5">
        <w:rPr>
          <w:sz w:val="18"/>
          <w:szCs w:val="18"/>
          <w:lang w:val="fi-FI"/>
        </w:rPr>
        <w:t xml:space="preserve"> </w:t>
      </w:r>
      <w:r w:rsidRPr="00E6315B">
        <w:rPr>
          <w:sz w:val="18"/>
          <w:szCs w:val="18"/>
          <w:lang w:val="fi-FI"/>
        </w:rPr>
        <w:t>turvallis</w:t>
      </w:r>
      <w:r w:rsidR="002D029B">
        <w:rPr>
          <w:sz w:val="18"/>
          <w:szCs w:val="18"/>
          <w:lang w:val="fi-FI"/>
        </w:rPr>
        <w:t>t</w:t>
      </w:r>
      <w:r w:rsidR="007D24DC">
        <w:rPr>
          <w:sz w:val="18"/>
          <w:szCs w:val="18"/>
          <w:lang w:val="fi-FI"/>
        </w:rPr>
        <w:t>en</w:t>
      </w:r>
      <w:r w:rsidRPr="00E6315B">
        <w:rPr>
          <w:sz w:val="18"/>
          <w:szCs w:val="18"/>
          <w:lang w:val="fi-FI"/>
        </w:rPr>
        <w:t xml:space="preserve"> </w:t>
      </w:r>
      <w:r w:rsidR="007B33E5" w:rsidRPr="00E6315B">
        <w:rPr>
          <w:sz w:val="18"/>
          <w:szCs w:val="18"/>
          <w:lang w:val="fi-FI"/>
        </w:rPr>
        <w:t>työolo</w:t>
      </w:r>
      <w:r w:rsidR="002D029B">
        <w:rPr>
          <w:sz w:val="18"/>
          <w:szCs w:val="18"/>
          <w:lang w:val="fi-FI"/>
        </w:rPr>
        <w:t>jen</w:t>
      </w:r>
      <w:r w:rsidR="007B33E5" w:rsidRPr="00E6315B">
        <w:rPr>
          <w:sz w:val="18"/>
          <w:szCs w:val="18"/>
          <w:lang w:val="fi-FI"/>
        </w:rPr>
        <w:t xml:space="preserve"> </w:t>
      </w:r>
      <w:r w:rsidRPr="00E6315B">
        <w:rPr>
          <w:sz w:val="18"/>
          <w:szCs w:val="18"/>
          <w:lang w:val="fi-FI"/>
        </w:rPr>
        <w:t>takaamiseksi.</w:t>
      </w:r>
    </w:p>
    <w:p w14:paraId="3C957130" w14:textId="7BABB983" w:rsidR="005A6605" w:rsidRPr="00E6315B" w:rsidRDefault="005A6605" w:rsidP="001E359A">
      <w:pPr>
        <w:rPr>
          <w:sz w:val="18"/>
          <w:szCs w:val="18"/>
          <w:lang w:val="fi-FI"/>
        </w:rPr>
      </w:pPr>
    </w:p>
    <w:p w14:paraId="353E1038" w14:textId="30210447" w:rsidR="00CD7380" w:rsidRDefault="00955A60" w:rsidP="001E359A">
      <w:pPr>
        <w:ind w:left="-426"/>
        <w:rPr>
          <w:sz w:val="18"/>
          <w:szCs w:val="18"/>
          <w:lang w:val="fi-FI"/>
        </w:rPr>
      </w:pPr>
      <w:r w:rsidRPr="00E6315B">
        <w:rPr>
          <w:sz w:val="18"/>
          <w:szCs w:val="18"/>
          <w:lang w:val="fi-FI"/>
        </w:rPr>
        <w:t>Liikekumppanina sinun on pyrittävä minimoimaan</w:t>
      </w:r>
      <w:r w:rsidR="00C8533F">
        <w:rPr>
          <w:sz w:val="18"/>
          <w:szCs w:val="18"/>
          <w:lang w:val="fi-FI"/>
        </w:rPr>
        <w:t xml:space="preserve"> </w:t>
      </w:r>
      <w:r w:rsidRPr="00E6315B">
        <w:rPr>
          <w:sz w:val="18"/>
          <w:szCs w:val="18"/>
          <w:lang w:val="fi-FI"/>
        </w:rPr>
        <w:t xml:space="preserve">jätteet </w:t>
      </w:r>
      <w:r w:rsidR="006E373F">
        <w:rPr>
          <w:sz w:val="18"/>
          <w:szCs w:val="18"/>
          <w:lang w:val="fi-FI"/>
        </w:rPr>
        <w:t>ja</w:t>
      </w:r>
      <w:r w:rsidRPr="00E6315B">
        <w:rPr>
          <w:sz w:val="18"/>
          <w:szCs w:val="18"/>
          <w:lang w:val="fi-FI"/>
        </w:rPr>
        <w:t xml:space="preserve"> </w:t>
      </w:r>
      <w:r w:rsidR="00F82762">
        <w:rPr>
          <w:sz w:val="18"/>
          <w:szCs w:val="18"/>
          <w:lang w:val="fi-FI"/>
        </w:rPr>
        <w:t>ympäristöpäästöt</w:t>
      </w:r>
      <w:r w:rsidRPr="00E6315B">
        <w:rPr>
          <w:sz w:val="18"/>
          <w:szCs w:val="18"/>
          <w:lang w:val="fi-FI"/>
        </w:rPr>
        <w:t xml:space="preserve"> sekä edist</w:t>
      </w:r>
      <w:r w:rsidR="006E373F">
        <w:rPr>
          <w:sz w:val="18"/>
          <w:szCs w:val="18"/>
          <w:lang w:val="fi-FI"/>
        </w:rPr>
        <w:t>ettävä</w:t>
      </w:r>
      <w:r w:rsidRPr="00E6315B">
        <w:rPr>
          <w:sz w:val="18"/>
          <w:szCs w:val="18"/>
          <w:lang w:val="fi-FI"/>
        </w:rPr>
        <w:t xml:space="preserve"> materiaalien</w:t>
      </w:r>
      <w:r w:rsidR="00D349E8">
        <w:rPr>
          <w:sz w:val="18"/>
          <w:szCs w:val="18"/>
          <w:lang w:val="fi-FI"/>
        </w:rPr>
        <w:t xml:space="preserve"> ja</w:t>
      </w:r>
      <w:r w:rsidRPr="00E6315B">
        <w:rPr>
          <w:sz w:val="18"/>
          <w:szCs w:val="18"/>
          <w:lang w:val="fi-FI"/>
        </w:rPr>
        <w:t xml:space="preserve"> </w:t>
      </w:r>
      <w:r w:rsidR="00D349E8" w:rsidRPr="00E6315B">
        <w:rPr>
          <w:sz w:val="18"/>
          <w:szCs w:val="18"/>
          <w:lang w:val="fi-FI"/>
        </w:rPr>
        <w:t>tuottei</w:t>
      </w:r>
      <w:r w:rsidR="00D349E8">
        <w:rPr>
          <w:sz w:val="18"/>
          <w:szCs w:val="18"/>
          <w:lang w:val="fi-FI"/>
        </w:rPr>
        <w:t>den</w:t>
      </w:r>
      <w:r w:rsidR="00D349E8" w:rsidRPr="00E6315B">
        <w:rPr>
          <w:sz w:val="18"/>
          <w:szCs w:val="18"/>
          <w:lang w:val="fi-FI"/>
        </w:rPr>
        <w:t xml:space="preserve"> </w:t>
      </w:r>
      <w:r w:rsidRPr="00E6315B">
        <w:rPr>
          <w:sz w:val="18"/>
          <w:szCs w:val="18"/>
          <w:lang w:val="fi-FI"/>
        </w:rPr>
        <w:t xml:space="preserve">kierrätystä ja uudelleenkäyttöä </w:t>
      </w:r>
      <w:hyperlink r:id="rId12" w:history="1">
        <w:r w:rsidR="00F33467" w:rsidRPr="008F42F6">
          <w:rPr>
            <w:rStyle w:val="Hyperlink"/>
            <w:color w:val="0070C0"/>
            <w:sz w:val="18"/>
            <w:szCs w:val="18"/>
            <w:lang w:val="fi-FI"/>
          </w:rPr>
          <w:t>kemiallis</w:t>
        </w:r>
        <w:r w:rsidR="00855B62" w:rsidRPr="008F42F6">
          <w:rPr>
            <w:rStyle w:val="Hyperlink"/>
            <w:color w:val="0070C0"/>
            <w:sz w:val="18"/>
            <w:szCs w:val="18"/>
            <w:lang w:val="fi-FI"/>
          </w:rPr>
          <w:t>ten aineiden</w:t>
        </w:r>
        <w:r w:rsidR="00F33467" w:rsidRPr="008F42F6">
          <w:rPr>
            <w:rStyle w:val="Hyperlink"/>
            <w:color w:val="0070C0"/>
            <w:sz w:val="18"/>
            <w:szCs w:val="18"/>
            <w:lang w:val="fi-FI"/>
          </w:rPr>
          <w:t xml:space="preserve"> tarkistuslistan</w:t>
        </w:r>
      </w:hyperlink>
      <w:r w:rsidR="00F33467">
        <w:rPr>
          <w:sz w:val="18"/>
          <w:szCs w:val="18"/>
          <w:lang w:val="fi-FI"/>
        </w:rPr>
        <w:t xml:space="preserve"> krit</w:t>
      </w:r>
      <w:r w:rsidR="002B3C15">
        <w:rPr>
          <w:sz w:val="18"/>
          <w:szCs w:val="18"/>
          <w:lang w:val="fi-FI"/>
        </w:rPr>
        <w:t>e</w:t>
      </w:r>
      <w:r w:rsidR="00F33467">
        <w:rPr>
          <w:sz w:val="18"/>
          <w:szCs w:val="18"/>
          <w:lang w:val="fi-FI"/>
        </w:rPr>
        <w:t>erien täyttämisen lisäksi.</w:t>
      </w:r>
      <w:r w:rsidRPr="00E6315B">
        <w:rPr>
          <w:sz w:val="18"/>
          <w:szCs w:val="18"/>
          <w:lang w:val="fi-FI"/>
        </w:rPr>
        <w:t xml:space="preserve"> Sinun tulee </w:t>
      </w:r>
      <w:r w:rsidR="00CD5873">
        <w:rPr>
          <w:sz w:val="18"/>
          <w:szCs w:val="18"/>
          <w:lang w:val="fi-FI"/>
        </w:rPr>
        <w:t>t</w:t>
      </w:r>
      <w:r w:rsidR="002B6FC0">
        <w:rPr>
          <w:sz w:val="18"/>
          <w:szCs w:val="18"/>
          <w:lang w:val="fi-FI"/>
        </w:rPr>
        <w:t>äyttää</w:t>
      </w:r>
      <w:r w:rsidRPr="00E6315B">
        <w:rPr>
          <w:sz w:val="18"/>
          <w:szCs w:val="18"/>
          <w:lang w:val="fi-FI"/>
        </w:rPr>
        <w:t xml:space="preserve"> kansainvälis</w:t>
      </w:r>
      <w:r w:rsidR="008F42F6">
        <w:rPr>
          <w:sz w:val="18"/>
          <w:szCs w:val="18"/>
          <w:lang w:val="fi-FI"/>
        </w:rPr>
        <w:t>et</w:t>
      </w:r>
      <w:r w:rsidRPr="00E6315B">
        <w:rPr>
          <w:sz w:val="18"/>
          <w:szCs w:val="18"/>
          <w:lang w:val="fi-FI"/>
        </w:rPr>
        <w:t xml:space="preserve"> ja</w:t>
      </w:r>
      <w:r w:rsidR="005A6605">
        <w:rPr>
          <w:sz w:val="18"/>
          <w:szCs w:val="18"/>
          <w:lang w:val="fi-FI"/>
        </w:rPr>
        <w:t xml:space="preserve"> </w:t>
      </w:r>
      <w:r w:rsidRPr="00E6315B">
        <w:rPr>
          <w:sz w:val="18"/>
          <w:szCs w:val="18"/>
          <w:lang w:val="fi-FI"/>
        </w:rPr>
        <w:t xml:space="preserve">kansalliset standardit </w:t>
      </w:r>
      <w:r w:rsidR="004C4D99" w:rsidRPr="00E6315B">
        <w:rPr>
          <w:sz w:val="18"/>
          <w:szCs w:val="18"/>
          <w:lang w:val="fi-FI"/>
        </w:rPr>
        <w:t>vaarallis</w:t>
      </w:r>
      <w:r w:rsidR="001F75FB">
        <w:rPr>
          <w:sz w:val="18"/>
          <w:szCs w:val="18"/>
          <w:lang w:val="fi-FI"/>
        </w:rPr>
        <w:t>ten</w:t>
      </w:r>
      <w:r w:rsidR="004C4D99" w:rsidRPr="00E6315B">
        <w:rPr>
          <w:sz w:val="18"/>
          <w:szCs w:val="18"/>
          <w:lang w:val="fi-FI"/>
        </w:rPr>
        <w:t xml:space="preserve"> jättei</w:t>
      </w:r>
      <w:r w:rsidR="001F75FB">
        <w:rPr>
          <w:sz w:val="18"/>
          <w:szCs w:val="18"/>
          <w:lang w:val="fi-FI"/>
        </w:rPr>
        <w:t>den</w:t>
      </w:r>
      <w:r w:rsidR="004C4D99" w:rsidRPr="00E6315B">
        <w:rPr>
          <w:sz w:val="18"/>
          <w:szCs w:val="18"/>
          <w:lang w:val="fi-FI"/>
        </w:rPr>
        <w:t xml:space="preserve"> </w:t>
      </w:r>
      <w:r w:rsidRPr="00E6315B">
        <w:rPr>
          <w:sz w:val="18"/>
          <w:szCs w:val="18"/>
          <w:lang w:val="fi-FI"/>
        </w:rPr>
        <w:t>käsittely</w:t>
      </w:r>
      <w:r w:rsidR="00585C61">
        <w:rPr>
          <w:sz w:val="18"/>
          <w:szCs w:val="18"/>
          <w:lang w:val="fi-FI"/>
        </w:rPr>
        <w:t>stä</w:t>
      </w:r>
      <w:r w:rsidRPr="00E6315B">
        <w:rPr>
          <w:sz w:val="18"/>
          <w:szCs w:val="18"/>
          <w:lang w:val="fi-FI"/>
        </w:rPr>
        <w:t>, varastoin</w:t>
      </w:r>
      <w:r w:rsidR="00585C61">
        <w:rPr>
          <w:sz w:val="18"/>
          <w:szCs w:val="18"/>
          <w:lang w:val="fi-FI"/>
        </w:rPr>
        <w:t>nista</w:t>
      </w:r>
      <w:r w:rsidRPr="00E6315B">
        <w:rPr>
          <w:sz w:val="18"/>
          <w:szCs w:val="18"/>
          <w:lang w:val="fi-FI"/>
        </w:rPr>
        <w:t xml:space="preserve"> ja hävittämis</w:t>
      </w:r>
      <w:r w:rsidR="00585C61">
        <w:rPr>
          <w:sz w:val="18"/>
          <w:szCs w:val="18"/>
          <w:lang w:val="fi-FI"/>
        </w:rPr>
        <w:t>estä</w:t>
      </w:r>
      <w:r w:rsidR="005A6605">
        <w:rPr>
          <w:sz w:val="18"/>
          <w:szCs w:val="18"/>
          <w:lang w:val="fi-FI"/>
        </w:rPr>
        <w:t xml:space="preserve"> </w:t>
      </w:r>
      <w:r w:rsidRPr="00E6315B">
        <w:rPr>
          <w:sz w:val="18"/>
          <w:szCs w:val="18"/>
          <w:lang w:val="fi-FI"/>
        </w:rPr>
        <w:t xml:space="preserve">sekä käsitellä kemikaaleja </w:t>
      </w:r>
      <w:r w:rsidR="008E2FA0">
        <w:rPr>
          <w:sz w:val="18"/>
          <w:szCs w:val="18"/>
          <w:lang w:val="fi-FI"/>
        </w:rPr>
        <w:t>ympäristölle vaarattomalla tavalla</w:t>
      </w:r>
      <w:r w:rsidRPr="00E6315B">
        <w:rPr>
          <w:sz w:val="18"/>
          <w:szCs w:val="18"/>
          <w:lang w:val="fi-FI"/>
        </w:rPr>
        <w:t xml:space="preserve"> ja parantaa </w:t>
      </w:r>
      <w:bookmarkStart w:id="0" w:name="_GoBack"/>
      <w:bookmarkEnd w:id="0"/>
      <w:r w:rsidRPr="00E6315B">
        <w:rPr>
          <w:sz w:val="18"/>
          <w:szCs w:val="18"/>
          <w:lang w:val="fi-FI"/>
        </w:rPr>
        <w:t>jatkuvasti energiatehokkuutta.</w:t>
      </w:r>
      <w:r w:rsidR="0092175E">
        <w:rPr>
          <w:sz w:val="18"/>
          <w:szCs w:val="18"/>
          <w:lang w:val="fi-FI"/>
        </w:rPr>
        <w:t xml:space="preserve"> </w:t>
      </w:r>
    </w:p>
    <w:p w14:paraId="269E68DD" w14:textId="50084BF5" w:rsidR="00CD7380" w:rsidRDefault="00355F71" w:rsidP="001E359A">
      <w:pPr>
        <w:ind w:left="-426"/>
        <w:rPr>
          <w:sz w:val="18"/>
          <w:szCs w:val="18"/>
          <w:lang w:val="fi-FI"/>
        </w:rPr>
      </w:pPr>
      <w:r w:rsidRPr="000420CA">
        <w:rPr>
          <w:noProof/>
          <w:lang w:val="fi-FI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98B77E" wp14:editId="5C033352">
                <wp:simplePos x="0" y="0"/>
                <wp:positionH relativeFrom="column">
                  <wp:posOffset>3194050</wp:posOffset>
                </wp:positionH>
                <wp:positionV relativeFrom="paragraph">
                  <wp:posOffset>13970</wp:posOffset>
                </wp:positionV>
                <wp:extent cx="3219450" cy="352425"/>
                <wp:effectExtent l="0" t="0" r="0" b="9525"/>
                <wp:wrapTight wrapText="bothSides">
                  <wp:wrapPolygon edited="0">
                    <wp:start x="0" y="0"/>
                    <wp:lineTo x="0" y="21016"/>
                    <wp:lineTo x="21472" y="21016"/>
                    <wp:lineTo x="21472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DEA61" w14:textId="76864779" w:rsidR="000420CA" w:rsidRPr="00C8533F" w:rsidRDefault="000420CA" w:rsidP="000420CA">
                            <w:pPr>
                              <w:rPr>
                                <w:sz w:val="16"/>
                                <w:szCs w:val="16"/>
                                <w:lang w:val="fi-FI"/>
                              </w:rPr>
                            </w:pPr>
                            <w:r w:rsidRPr="00C8533F">
                              <w:rPr>
                                <w:sz w:val="16"/>
                                <w:szCs w:val="16"/>
                                <w:vertAlign w:val="superscript"/>
                                <w:lang w:val="fi-FI"/>
                              </w:rPr>
                              <w:t>1</w:t>
                            </w:r>
                            <w:r w:rsidRPr="00C8533F">
                              <w:rPr>
                                <w:sz w:val="16"/>
                                <w:szCs w:val="16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C8533F">
                              <w:rPr>
                                <w:sz w:val="16"/>
                                <w:szCs w:val="16"/>
                                <w:lang w:val="fi-FI"/>
                              </w:rPr>
                              <w:t>ILO:n</w:t>
                            </w:r>
                            <w:proofErr w:type="spellEnd"/>
                            <w:r w:rsidRPr="00C8533F">
                              <w:rPr>
                                <w:sz w:val="16"/>
                                <w:szCs w:val="16"/>
                                <w:lang w:val="fi-FI"/>
                              </w:rPr>
                              <w:t xml:space="preserve"> yleissopimusten </w:t>
                            </w:r>
                            <w:hyperlink r:id="rId13" w:history="1">
                              <w:r w:rsidRPr="003C54E2">
                                <w:rPr>
                                  <w:rStyle w:val="Hyperlink"/>
                                  <w:color w:val="0070C0"/>
                                  <w:sz w:val="16"/>
                                  <w:szCs w:val="16"/>
                                  <w:lang w:val="fi-FI"/>
                                </w:rPr>
                                <w:t>138</w:t>
                              </w:r>
                            </w:hyperlink>
                            <w:r w:rsidRPr="00C8533F">
                              <w:rPr>
                                <w:sz w:val="16"/>
                                <w:szCs w:val="16"/>
                                <w:lang w:val="fi-FI"/>
                              </w:rPr>
                              <w:t xml:space="preserve"> ja </w:t>
                            </w:r>
                            <w:hyperlink r:id="rId14" w:history="1">
                              <w:r w:rsidRPr="003C54E2">
                                <w:rPr>
                                  <w:rStyle w:val="Hyperlink"/>
                                  <w:color w:val="0070C0"/>
                                  <w:sz w:val="16"/>
                                  <w:szCs w:val="16"/>
                                  <w:lang w:val="fi-FI"/>
                                </w:rPr>
                                <w:t>182</w:t>
                              </w:r>
                            </w:hyperlink>
                            <w:r w:rsidRPr="00C8533F">
                              <w:rPr>
                                <w:sz w:val="16"/>
                                <w:szCs w:val="16"/>
                                <w:lang w:val="fi-FI"/>
                              </w:rPr>
                              <w:t xml:space="preserve"> sekä 29 ja 105 mukaisesti</w:t>
                            </w:r>
                          </w:p>
                          <w:p w14:paraId="48658299" w14:textId="3730DDA2" w:rsidR="000420CA" w:rsidRPr="00C8533F" w:rsidRDefault="000420CA" w:rsidP="000420CA">
                            <w:pPr>
                              <w:rPr>
                                <w:sz w:val="16"/>
                                <w:szCs w:val="16"/>
                                <w:lang w:val="fi-FI"/>
                              </w:rPr>
                            </w:pPr>
                            <w:r w:rsidRPr="00C8533F">
                              <w:rPr>
                                <w:sz w:val="16"/>
                                <w:szCs w:val="16"/>
                                <w:vertAlign w:val="superscript"/>
                                <w:lang w:val="fi-FI"/>
                              </w:rPr>
                              <w:t>2</w:t>
                            </w:r>
                            <w:r w:rsidRPr="00C8533F">
                              <w:rPr>
                                <w:sz w:val="16"/>
                                <w:szCs w:val="16"/>
                                <w:lang w:val="fi-FI"/>
                              </w:rPr>
                              <w:t xml:space="preserve"> ILO:n yleissopimusten </w:t>
                            </w:r>
                            <w:hyperlink r:id="rId15" w:history="1">
                              <w:r w:rsidRPr="00E95B6B">
                                <w:rPr>
                                  <w:rStyle w:val="Hyperlink"/>
                                  <w:color w:val="0070C0"/>
                                  <w:sz w:val="16"/>
                                  <w:szCs w:val="16"/>
                                  <w:lang w:val="fi-FI"/>
                                </w:rPr>
                                <w:t>1</w:t>
                              </w:r>
                            </w:hyperlink>
                            <w:r w:rsidRPr="00C8533F">
                              <w:rPr>
                                <w:sz w:val="16"/>
                                <w:szCs w:val="16"/>
                                <w:lang w:val="fi-FI"/>
                              </w:rPr>
                              <w:t xml:space="preserve"> ja </w:t>
                            </w:r>
                            <w:hyperlink r:id="rId16" w:history="1">
                              <w:r w:rsidRPr="00E95B6B">
                                <w:rPr>
                                  <w:rStyle w:val="Hyperlink"/>
                                  <w:color w:val="0070C0"/>
                                  <w:sz w:val="16"/>
                                  <w:szCs w:val="16"/>
                                  <w:lang w:val="fi-FI"/>
                                </w:rPr>
                                <w:t>30</w:t>
                              </w:r>
                            </w:hyperlink>
                            <w:r w:rsidRPr="00C8533F">
                              <w:rPr>
                                <w:sz w:val="16"/>
                                <w:szCs w:val="16"/>
                                <w:lang w:val="fi-FI"/>
                              </w:rPr>
                              <w:t xml:space="preserve"> mukaisesti</w:t>
                            </w:r>
                          </w:p>
                          <w:p w14:paraId="432A9B21" w14:textId="4A1EA79D" w:rsidR="000420CA" w:rsidRPr="00E95B6B" w:rsidRDefault="000420CA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8B7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5pt;margin-top:1.1pt;width:253.5pt;height:27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" stroked="f">
                <v:textbox>
                  <w:txbxContent>
                    <w:p w14:paraId="7D8DEA61" w14:textId="76864779" w:rsidR="000420CA" w:rsidRPr="00C8533F" w:rsidRDefault="000420CA" w:rsidP="000420CA">
                      <w:pPr>
                        <w:rPr>
                          <w:sz w:val="16"/>
                          <w:szCs w:val="16"/>
                          <w:lang w:val="fi-FI"/>
                        </w:rPr>
                      </w:pPr>
                      <w:r w:rsidRPr="00C8533F">
                        <w:rPr>
                          <w:sz w:val="16"/>
                          <w:szCs w:val="16"/>
                          <w:vertAlign w:val="superscript"/>
                          <w:lang w:val="fi-FI"/>
                        </w:rPr>
                        <w:t>1</w:t>
                      </w:r>
                      <w:r w:rsidRPr="00C8533F">
                        <w:rPr>
                          <w:sz w:val="16"/>
                          <w:szCs w:val="16"/>
                          <w:lang w:val="fi-FI"/>
                        </w:rPr>
                        <w:t xml:space="preserve"> </w:t>
                      </w:r>
                      <w:proofErr w:type="spellStart"/>
                      <w:r w:rsidRPr="00C8533F">
                        <w:rPr>
                          <w:sz w:val="16"/>
                          <w:szCs w:val="16"/>
                          <w:lang w:val="fi-FI"/>
                        </w:rPr>
                        <w:t>ILO:n</w:t>
                      </w:r>
                      <w:proofErr w:type="spellEnd"/>
                      <w:r w:rsidRPr="00C8533F">
                        <w:rPr>
                          <w:sz w:val="16"/>
                          <w:szCs w:val="16"/>
                          <w:lang w:val="fi-FI"/>
                        </w:rPr>
                        <w:t xml:space="preserve"> yleissopimusten </w:t>
                      </w:r>
                      <w:hyperlink r:id="rId17" w:history="1">
                        <w:r w:rsidRPr="003C54E2">
                          <w:rPr>
                            <w:rStyle w:val="Hyperlink"/>
                            <w:color w:val="0070C0"/>
                            <w:sz w:val="16"/>
                            <w:szCs w:val="16"/>
                            <w:lang w:val="fi-FI"/>
                          </w:rPr>
                          <w:t>138</w:t>
                        </w:r>
                      </w:hyperlink>
                      <w:r w:rsidRPr="00C8533F">
                        <w:rPr>
                          <w:sz w:val="16"/>
                          <w:szCs w:val="16"/>
                          <w:lang w:val="fi-FI"/>
                        </w:rPr>
                        <w:t xml:space="preserve"> ja </w:t>
                      </w:r>
                      <w:hyperlink r:id="rId18" w:history="1">
                        <w:r w:rsidRPr="003C54E2">
                          <w:rPr>
                            <w:rStyle w:val="Hyperlink"/>
                            <w:color w:val="0070C0"/>
                            <w:sz w:val="16"/>
                            <w:szCs w:val="16"/>
                            <w:lang w:val="fi-FI"/>
                          </w:rPr>
                          <w:t>182</w:t>
                        </w:r>
                      </w:hyperlink>
                      <w:r w:rsidRPr="00C8533F">
                        <w:rPr>
                          <w:sz w:val="16"/>
                          <w:szCs w:val="16"/>
                          <w:lang w:val="fi-FI"/>
                        </w:rPr>
                        <w:t xml:space="preserve"> sekä 29 ja 105 mukaisesti</w:t>
                      </w:r>
                    </w:p>
                    <w:p w14:paraId="48658299" w14:textId="3730DDA2" w:rsidR="000420CA" w:rsidRPr="00C8533F" w:rsidRDefault="000420CA" w:rsidP="000420CA">
                      <w:pPr>
                        <w:rPr>
                          <w:sz w:val="16"/>
                          <w:szCs w:val="16"/>
                          <w:lang w:val="fi-FI"/>
                        </w:rPr>
                      </w:pPr>
                      <w:r w:rsidRPr="00C8533F">
                        <w:rPr>
                          <w:sz w:val="16"/>
                          <w:szCs w:val="16"/>
                          <w:vertAlign w:val="superscript"/>
                          <w:lang w:val="fi-FI"/>
                        </w:rPr>
                        <w:t>2</w:t>
                      </w:r>
                      <w:r w:rsidRPr="00C8533F">
                        <w:rPr>
                          <w:sz w:val="16"/>
                          <w:szCs w:val="16"/>
                          <w:lang w:val="fi-FI"/>
                        </w:rPr>
                        <w:t xml:space="preserve"> ILO:n yleissopimusten </w:t>
                      </w:r>
                      <w:hyperlink r:id="rId19" w:history="1">
                        <w:r w:rsidRPr="00E95B6B">
                          <w:rPr>
                            <w:rStyle w:val="Hyperlink"/>
                            <w:color w:val="0070C0"/>
                            <w:sz w:val="16"/>
                            <w:szCs w:val="16"/>
                            <w:lang w:val="fi-FI"/>
                          </w:rPr>
                          <w:t>1</w:t>
                        </w:r>
                      </w:hyperlink>
                      <w:r w:rsidRPr="00C8533F">
                        <w:rPr>
                          <w:sz w:val="16"/>
                          <w:szCs w:val="16"/>
                          <w:lang w:val="fi-FI"/>
                        </w:rPr>
                        <w:t xml:space="preserve"> ja </w:t>
                      </w:r>
                      <w:hyperlink r:id="rId20" w:history="1">
                        <w:r w:rsidRPr="00E95B6B">
                          <w:rPr>
                            <w:rStyle w:val="Hyperlink"/>
                            <w:color w:val="0070C0"/>
                            <w:sz w:val="16"/>
                            <w:szCs w:val="16"/>
                            <w:lang w:val="fi-FI"/>
                          </w:rPr>
                          <w:t>30</w:t>
                        </w:r>
                      </w:hyperlink>
                      <w:r w:rsidRPr="00C8533F">
                        <w:rPr>
                          <w:sz w:val="16"/>
                          <w:szCs w:val="16"/>
                          <w:lang w:val="fi-FI"/>
                        </w:rPr>
                        <w:t xml:space="preserve"> mukaisesti</w:t>
                      </w:r>
                    </w:p>
                    <w:p w14:paraId="432A9B21" w14:textId="4A1EA79D" w:rsidR="000420CA" w:rsidRPr="00E95B6B" w:rsidRDefault="000420CA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2644D63" w14:textId="240BFCD7" w:rsidR="00C8533F" w:rsidRPr="00A053A1" w:rsidRDefault="00955A60" w:rsidP="001E359A">
      <w:pPr>
        <w:ind w:left="-426"/>
        <w:rPr>
          <w:color w:val="0070C0"/>
          <w:sz w:val="18"/>
          <w:szCs w:val="18"/>
          <w:lang w:val="fi-FI"/>
        </w:rPr>
      </w:pPr>
      <w:r w:rsidRPr="00E6315B">
        <w:rPr>
          <w:sz w:val="18"/>
          <w:szCs w:val="18"/>
          <w:lang w:val="fi-FI"/>
        </w:rPr>
        <w:t xml:space="preserve">Tavoitteisiin tulee sisältyä </w:t>
      </w:r>
      <w:r w:rsidR="00764033">
        <w:rPr>
          <w:sz w:val="18"/>
          <w:szCs w:val="18"/>
          <w:lang w:val="fi-FI"/>
        </w:rPr>
        <w:t xml:space="preserve">pitkäaikaisten epäpuhtauksien </w:t>
      </w:r>
      <w:r w:rsidR="00FB206D">
        <w:rPr>
          <w:sz w:val="18"/>
          <w:szCs w:val="18"/>
          <w:lang w:val="fi-FI"/>
        </w:rPr>
        <w:t>ennaltaehkäisy</w:t>
      </w:r>
      <w:r w:rsidRPr="00E6315B">
        <w:rPr>
          <w:sz w:val="18"/>
          <w:szCs w:val="18"/>
          <w:lang w:val="fi-FI"/>
        </w:rPr>
        <w:t xml:space="preserve"> </w:t>
      </w:r>
      <w:r w:rsidRPr="00A053A1">
        <w:rPr>
          <w:color w:val="0070C0"/>
          <w:sz w:val="18"/>
          <w:szCs w:val="18"/>
          <w:lang w:val="fi-FI"/>
        </w:rPr>
        <w:t>(</w:t>
      </w:r>
      <w:hyperlink r:id="rId21" w:history="1">
        <w:r w:rsidRPr="00A053A1">
          <w:rPr>
            <w:rStyle w:val="Hyperlink"/>
            <w:color w:val="0070C0"/>
            <w:sz w:val="18"/>
            <w:szCs w:val="18"/>
            <w:lang w:val="fi-FI"/>
          </w:rPr>
          <w:t>POP-sopimus),</w:t>
        </w:r>
      </w:hyperlink>
      <w:r w:rsidRPr="00A053A1">
        <w:rPr>
          <w:color w:val="0070C0"/>
          <w:sz w:val="18"/>
          <w:szCs w:val="18"/>
          <w:lang w:val="fi-FI"/>
        </w:rPr>
        <w:t xml:space="preserve"> </w:t>
      </w:r>
    </w:p>
    <w:p w14:paraId="40162C54" w14:textId="29F7961E" w:rsidR="00955A60" w:rsidRDefault="00955A60" w:rsidP="001E359A">
      <w:pPr>
        <w:ind w:left="-426" w:firstLine="426"/>
        <w:rPr>
          <w:sz w:val="18"/>
          <w:szCs w:val="18"/>
          <w:lang w:val="fi-FI"/>
        </w:rPr>
      </w:pPr>
      <w:r w:rsidRPr="00E6315B">
        <w:rPr>
          <w:sz w:val="18"/>
          <w:szCs w:val="18"/>
          <w:lang w:val="fi-FI"/>
        </w:rPr>
        <w:t>elohopeapäästö</w:t>
      </w:r>
      <w:r w:rsidR="00C92069">
        <w:rPr>
          <w:sz w:val="18"/>
          <w:szCs w:val="18"/>
          <w:lang w:val="fi-FI"/>
        </w:rPr>
        <w:t>jen</w:t>
      </w:r>
      <w:r w:rsidRPr="00E6315B">
        <w:rPr>
          <w:sz w:val="18"/>
          <w:szCs w:val="18"/>
          <w:lang w:val="fi-FI"/>
        </w:rPr>
        <w:t xml:space="preserve"> (</w:t>
      </w:r>
      <w:proofErr w:type="spellStart"/>
      <w:r w:rsidR="00B667FD">
        <w:fldChar w:fldCharType="begin"/>
      </w:r>
      <w:r w:rsidR="00B667FD" w:rsidRPr="00E17D76">
        <w:rPr>
          <w:lang w:val="fi-FI"/>
        </w:rPr>
        <w:instrText xml:space="preserve"> HYPERLINK "https://www.mercuryconvention.org/sites/default/files/2021-06/Minamata-Convention-booklet-Sep2019-EN.pdf" </w:instrText>
      </w:r>
      <w:r w:rsidR="00B667FD">
        <w:fldChar w:fldCharType="separate"/>
      </w:r>
      <w:r w:rsidRPr="007041D0">
        <w:rPr>
          <w:rStyle w:val="Hyperlink"/>
          <w:color w:val="0070C0"/>
          <w:sz w:val="18"/>
          <w:szCs w:val="18"/>
          <w:lang w:val="fi-FI"/>
        </w:rPr>
        <w:t>Minamata</w:t>
      </w:r>
      <w:proofErr w:type="spellEnd"/>
      <w:r w:rsidR="005A6605" w:rsidRPr="007041D0">
        <w:rPr>
          <w:rStyle w:val="Hyperlink"/>
          <w:color w:val="0070C0"/>
          <w:sz w:val="18"/>
          <w:szCs w:val="18"/>
          <w:lang w:val="fi-FI"/>
        </w:rPr>
        <w:t xml:space="preserve"> </w:t>
      </w:r>
      <w:r w:rsidRPr="007041D0">
        <w:rPr>
          <w:rStyle w:val="Hyperlink"/>
          <w:color w:val="0070C0"/>
          <w:sz w:val="18"/>
          <w:szCs w:val="18"/>
          <w:lang w:val="fi-FI"/>
        </w:rPr>
        <w:t>yleissopimus</w:t>
      </w:r>
      <w:r w:rsidR="00B667FD">
        <w:rPr>
          <w:rStyle w:val="Hyperlink"/>
          <w:color w:val="0070C0"/>
          <w:sz w:val="18"/>
          <w:szCs w:val="18"/>
          <w:lang w:val="fi-FI"/>
        </w:rPr>
        <w:fldChar w:fldCharType="end"/>
      </w:r>
      <w:r w:rsidRPr="00E6315B">
        <w:rPr>
          <w:sz w:val="18"/>
          <w:szCs w:val="18"/>
          <w:lang w:val="fi-FI"/>
        </w:rPr>
        <w:t xml:space="preserve">) </w:t>
      </w:r>
      <w:r w:rsidR="00C92069" w:rsidRPr="00E6315B">
        <w:rPr>
          <w:sz w:val="18"/>
          <w:szCs w:val="18"/>
          <w:lang w:val="fi-FI"/>
        </w:rPr>
        <w:t>ehkäiseminen</w:t>
      </w:r>
      <w:r w:rsidRPr="00E6315B">
        <w:rPr>
          <w:sz w:val="18"/>
          <w:szCs w:val="18"/>
          <w:lang w:val="fi-FI"/>
        </w:rPr>
        <w:t xml:space="preserve"> </w:t>
      </w:r>
      <w:proofErr w:type="spellStart"/>
      <w:r w:rsidRPr="00E6315B">
        <w:rPr>
          <w:sz w:val="18"/>
          <w:szCs w:val="18"/>
          <w:lang w:val="fi-FI"/>
        </w:rPr>
        <w:t>siir</w:t>
      </w:r>
      <w:proofErr w:type="spellEnd"/>
      <w:r w:rsidR="00C92069">
        <w:rPr>
          <w:sz w:val="18"/>
          <w:szCs w:val="18"/>
          <w:lang w:val="fi-FI"/>
        </w:rPr>
        <w:t xml:space="preserve"> </w:t>
      </w:r>
      <w:r w:rsidR="000D7BB4">
        <w:rPr>
          <w:sz w:val="18"/>
          <w:szCs w:val="18"/>
          <w:lang w:val="fi-FI"/>
        </w:rPr>
        <w:tab/>
      </w:r>
      <w:r w:rsidR="00E116C3" w:rsidRPr="00E116C3">
        <w:rPr>
          <w:sz w:val="18"/>
          <w:szCs w:val="18"/>
          <w:lang w:val="fi-FI"/>
        </w:rPr>
        <w:t xml:space="preserve">ja </w:t>
      </w:r>
      <w:r w:rsidR="008B1AAC">
        <w:rPr>
          <w:sz w:val="18"/>
          <w:szCs w:val="18"/>
          <w:lang w:val="fi-FI"/>
        </w:rPr>
        <w:t xml:space="preserve">vaarallisten aineiden </w:t>
      </w:r>
      <w:r w:rsidR="00E116C3" w:rsidRPr="00E116C3">
        <w:rPr>
          <w:sz w:val="18"/>
          <w:szCs w:val="18"/>
          <w:lang w:val="fi-FI"/>
        </w:rPr>
        <w:t>rajat ylittävien siirtojen valvonta</w:t>
      </w:r>
      <w:r w:rsidR="008B1AAC">
        <w:rPr>
          <w:sz w:val="18"/>
          <w:szCs w:val="18"/>
          <w:lang w:val="fi-FI"/>
        </w:rPr>
        <w:t>.</w:t>
      </w:r>
    </w:p>
    <w:p w14:paraId="263DB0A9" w14:textId="4009E0EB" w:rsidR="00E116C3" w:rsidRDefault="0096058A" w:rsidP="001E359A">
      <w:pPr>
        <w:ind w:left="-426" w:firstLine="426"/>
        <w:rPr>
          <w:sz w:val="18"/>
          <w:szCs w:val="18"/>
          <w:lang w:val="fi-FI"/>
        </w:rPr>
      </w:pPr>
      <w:r w:rsidRPr="0096058A">
        <w:rPr>
          <w:sz w:val="18"/>
          <w:szCs w:val="18"/>
          <w:lang w:val="fi-FI"/>
        </w:rPr>
        <w:t>(</w:t>
      </w:r>
      <w:hyperlink r:id="rId22" w:history="1">
        <w:r w:rsidRPr="005B103B">
          <w:rPr>
            <w:rStyle w:val="Hyperlink"/>
            <w:color w:val="0070C0"/>
            <w:sz w:val="18"/>
            <w:szCs w:val="18"/>
            <w:lang w:val="fi-FI"/>
          </w:rPr>
          <w:t>Baselin yleissopimus</w:t>
        </w:r>
      </w:hyperlink>
      <w:r w:rsidRPr="0096058A">
        <w:rPr>
          <w:sz w:val="18"/>
          <w:szCs w:val="18"/>
          <w:lang w:val="fi-FI"/>
        </w:rPr>
        <w:t>).</w:t>
      </w:r>
    </w:p>
    <w:p w14:paraId="6FA204DE" w14:textId="77777777" w:rsidR="005A6605" w:rsidRPr="00E6315B" w:rsidRDefault="005A6605" w:rsidP="001E359A">
      <w:pPr>
        <w:rPr>
          <w:sz w:val="18"/>
          <w:szCs w:val="18"/>
          <w:lang w:val="fi-FI"/>
        </w:rPr>
      </w:pPr>
    </w:p>
    <w:p w14:paraId="6318E17A" w14:textId="52637150" w:rsidR="00880117" w:rsidRPr="00880117" w:rsidRDefault="00955A60" w:rsidP="001E359A">
      <w:pPr>
        <w:pStyle w:val="Title"/>
        <w:rPr>
          <w:lang w:val="fi-FI"/>
        </w:rPr>
      </w:pPr>
      <w:r w:rsidRPr="00E6315B">
        <w:rPr>
          <w:lang w:val="fi-FI"/>
        </w:rPr>
        <w:t xml:space="preserve">c) Ihmisoikeudet ja </w:t>
      </w:r>
      <w:r w:rsidR="00FB206D">
        <w:rPr>
          <w:lang w:val="fi-FI"/>
        </w:rPr>
        <w:t>t</w:t>
      </w:r>
      <w:r w:rsidRPr="00E6315B">
        <w:rPr>
          <w:lang w:val="fi-FI"/>
        </w:rPr>
        <w:t>yökäytännöt</w:t>
      </w:r>
    </w:p>
    <w:p w14:paraId="554C9E2F" w14:textId="77777777" w:rsidR="00EE71AC" w:rsidRDefault="00F017DF" w:rsidP="001E359A">
      <w:pPr>
        <w:rPr>
          <w:sz w:val="18"/>
          <w:szCs w:val="18"/>
          <w:lang w:val="fi-FI"/>
        </w:rPr>
      </w:pPr>
      <w:r w:rsidRPr="00F017DF">
        <w:rPr>
          <w:sz w:val="18"/>
          <w:szCs w:val="18"/>
          <w:lang w:val="fi-FI"/>
        </w:rPr>
        <w:t xml:space="preserve">Hilti on YK:n </w:t>
      </w:r>
      <w:hyperlink r:id="rId23" w:history="1">
        <w:r w:rsidRPr="00E96FD1">
          <w:rPr>
            <w:rStyle w:val="Hyperlink"/>
            <w:color w:val="0070C0"/>
            <w:sz w:val="18"/>
            <w:szCs w:val="18"/>
            <w:lang w:val="fi-FI"/>
          </w:rPr>
          <w:t xml:space="preserve">Global </w:t>
        </w:r>
        <w:proofErr w:type="spellStart"/>
        <w:r w:rsidRPr="00E96FD1">
          <w:rPr>
            <w:rStyle w:val="Hyperlink"/>
            <w:color w:val="0070C0"/>
            <w:sz w:val="18"/>
            <w:szCs w:val="18"/>
            <w:lang w:val="fi-FI"/>
          </w:rPr>
          <w:t>Compactin</w:t>
        </w:r>
        <w:proofErr w:type="spellEnd"/>
      </w:hyperlink>
      <w:r w:rsidRPr="00F017DF">
        <w:rPr>
          <w:sz w:val="18"/>
          <w:szCs w:val="18"/>
          <w:lang w:val="fi-FI"/>
        </w:rPr>
        <w:t xml:space="preserve"> jäsen ja vaatii</w:t>
      </w:r>
      <w:r w:rsidR="002D73FD">
        <w:rPr>
          <w:sz w:val="18"/>
          <w:szCs w:val="18"/>
          <w:lang w:val="fi-FI"/>
        </w:rPr>
        <w:t>,</w:t>
      </w:r>
      <w:r w:rsidRPr="00F017DF">
        <w:rPr>
          <w:sz w:val="18"/>
          <w:szCs w:val="18"/>
          <w:lang w:val="fi-FI"/>
        </w:rPr>
        <w:t xml:space="preserve"> </w:t>
      </w:r>
      <w:r>
        <w:rPr>
          <w:sz w:val="18"/>
          <w:szCs w:val="18"/>
          <w:lang w:val="fi-FI"/>
        </w:rPr>
        <w:t xml:space="preserve">että </w:t>
      </w:r>
      <w:r w:rsidR="00C8533F" w:rsidRPr="00E6315B">
        <w:rPr>
          <w:sz w:val="18"/>
          <w:szCs w:val="18"/>
          <w:lang w:val="fi-FI"/>
        </w:rPr>
        <w:t>kunnioitat kaikkia kansainvälisesti julistettuja ihmisoikeuksia</w:t>
      </w:r>
      <w:r w:rsidR="00097D92">
        <w:rPr>
          <w:sz w:val="18"/>
          <w:szCs w:val="18"/>
          <w:lang w:val="fi-FI"/>
        </w:rPr>
        <w:t>,</w:t>
      </w:r>
      <w:r w:rsidR="00C8533F">
        <w:rPr>
          <w:sz w:val="18"/>
          <w:szCs w:val="18"/>
          <w:lang w:val="fi-FI"/>
        </w:rPr>
        <w:t xml:space="preserve"> </w:t>
      </w:r>
      <w:r w:rsidR="00C8533F" w:rsidRPr="00E6315B">
        <w:rPr>
          <w:sz w:val="18"/>
          <w:szCs w:val="18"/>
          <w:lang w:val="fi-FI"/>
        </w:rPr>
        <w:t xml:space="preserve">välttämällä </w:t>
      </w:r>
      <w:r w:rsidR="00222A8A">
        <w:rPr>
          <w:sz w:val="18"/>
          <w:szCs w:val="18"/>
          <w:lang w:val="fi-FI"/>
        </w:rPr>
        <w:t>myötävaikuttamista</w:t>
      </w:r>
      <w:r w:rsidR="00C8533F" w:rsidRPr="00E6315B">
        <w:rPr>
          <w:sz w:val="18"/>
          <w:szCs w:val="18"/>
          <w:lang w:val="fi-FI"/>
        </w:rPr>
        <w:t xml:space="preserve"> ja osallisuutta </w:t>
      </w:r>
    </w:p>
    <w:p w14:paraId="3CDCDC3E" w14:textId="5BB60236" w:rsidR="00955A60" w:rsidRPr="00E6315B" w:rsidRDefault="007B3B7E" w:rsidP="001E359A">
      <w:pPr>
        <w:rPr>
          <w:sz w:val="18"/>
          <w:szCs w:val="18"/>
          <w:lang w:val="fi-FI"/>
        </w:rPr>
      </w:pPr>
      <w:r w:rsidRPr="005A6605">
        <w:rPr>
          <w:noProof/>
          <w:sz w:val="18"/>
          <w:szCs w:val="18"/>
          <w:lang w:val="fi-F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B36598" wp14:editId="4F3BBBA3">
                <wp:simplePos x="0" y="0"/>
                <wp:positionH relativeFrom="column">
                  <wp:align>left</wp:align>
                </wp:positionH>
                <wp:positionV relativeFrom="paragraph">
                  <wp:posOffset>400050</wp:posOffset>
                </wp:positionV>
                <wp:extent cx="2924175" cy="1404620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solidFill>
                          <a:srgbClr val="D7CEB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A19AD" w14:textId="160D7601" w:rsidR="00C8533F" w:rsidRPr="000420CA" w:rsidRDefault="00C8533F" w:rsidP="007B3B7E">
                            <w:pPr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• </w:t>
                            </w:r>
                            <w:r w:rsidR="006446E4">
                              <w:rPr>
                                <w:sz w:val="18"/>
                                <w:szCs w:val="18"/>
                                <w:lang w:val="fi-FI"/>
                              </w:rPr>
                              <w:t>K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>äyt</w:t>
                            </w:r>
                            <w:r w:rsidR="00223917">
                              <w:rPr>
                                <w:sz w:val="18"/>
                                <w:szCs w:val="18"/>
                                <w:lang w:val="fi-FI"/>
                              </w:rPr>
                              <w:t>ä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 tai </w:t>
                            </w:r>
                            <w:r w:rsidR="00166B3C">
                              <w:rPr>
                                <w:sz w:val="18"/>
                                <w:szCs w:val="18"/>
                                <w:lang w:val="fi-FI"/>
                              </w:rPr>
                              <w:t>edistä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 orjuut</w:t>
                            </w:r>
                            <w:r w:rsidR="00DF2A90">
                              <w:rPr>
                                <w:sz w:val="18"/>
                                <w:szCs w:val="18"/>
                                <w:lang w:val="fi-FI"/>
                              </w:rPr>
                              <w:t>ta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, </w:t>
                            </w:r>
                            <w:r w:rsidR="00157D88">
                              <w:rPr>
                                <w:sz w:val="18"/>
                                <w:szCs w:val="18"/>
                                <w:lang w:val="fi-FI"/>
                              </w:rPr>
                              <w:t>a</w:t>
                            </w:r>
                            <w:r w:rsidR="007B3B7E">
                              <w:rPr>
                                <w:sz w:val="18"/>
                                <w:szCs w:val="18"/>
                                <w:lang w:val="fi-FI"/>
                              </w:rPr>
                              <w:t>listeisuutta</w:t>
                            </w:r>
                            <w:r w:rsidR="00157D88">
                              <w:rPr>
                                <w:sz w:val="18"/>
                                <w:szCs w:val="18"/>
                                <w:lang w:val="fi-FI"/>
                              </w:rPr>
                              <w:t>,</w:t>
                            </w:r>
                            <w:r w:rsidR="008523CC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 pakotettua työtä </w:t>
                            </w:r>
                            <w:r w:rsidR="007B3B7E">
                              <w:rPr>
                                <w:sz w:val="18"/>
                                <w:szCs w:val="18"/>
                                <w:lang w:val="fi-FI"/>
                              </w:rPr>
                              <w:t>tai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 ihmiskauppaa</w:t>
                            </w:r>
                            <w:r w:rsidR="007B3B7E">
                              <w:rPr>
                                <w:sz w:val="18"/>
                                <w:szCs w:val="18"/>
                                <w:lang w:val="fi-FI"/>
                              </w:rPr>
                              <w:t>, eikä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r w:rsidR="007B3B7E">
                              <w:rPr>
                                <w:sz w:val="18"/>
                                <w:szCs w:val="18"/>
                                <w:lang w:val="fi-FI"/>
                              </w:rPr>
                              <w:t>hyödynnä</w:t>
                            </w:r>
                            <w:r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r w:rsidRPr="000420CA">
                              <w:rPr>
                                <w:sz w:val="18"/>
                                <w:szCs w:val="18"/>
                                <w:lang w:val="fi-FI"/>
                              </w:rPr>
                              <w:t>lapsi- tai pakkotyö</w:t>
                            </w:r>
                            <w:r w:rsidR="00BF31F1">
                              <w:rPr>
                                <w:sz w:val="18"/>
                                <w:szCs w:val="18"/>
                                <w:lang w:val="fi-FI"/>
                              </w:rPr>
                              <w:t>tä</w:t>
                            </w:r>
                            <w:r w:rsidRPr="000420CA">
                              <w:rPr>
                                <w:sz w:val="18"/>
                                <w:szCs w:val="18"/>
                                <w:vertAlign w:val="superscript"/>
                                <w:lang w:val="fi-FI"/>
                              </w:rPr>
                              <w:t>1</w:t>
                            </w:r>
                            <w:r w:rsidRPr="000420CA">
                              <w:rPr>
                                <w:sz w:val="18"/>
                                <w:szCs w:val="18"/>
                                <w:lang w:val="fi-FI"/>
                              </w:rPr>
                              <w:t>;</w:t>
                            </w:r>
                          </w:p>
                          <w:p w14:paraId="7F83E60A" w14:textId="2D1AD344" w:rsidR="00C8533F" w:rsidRPr="005A6605" w:rsidRDefault="00C8533F" w:rsidP="007B3B7E">
                            <w:pPr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• </w:t>
                            </w:r>
                            <w:r w:rsidR="006446E4">
                              <w:rPr>
                                <w:sz w:val="18"/>
                                <w:szCs w:val="18"/>
                                <w:lang w:val="fi-FI"/>
                              </w:rPr>
                              <w:t>S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>yrji rodun, värin, sukupuolen, kielen,</w:t>
                            </w:r>
                            <w:r w:rsidR="0038550F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>kansal</w:t>
                            </w:r>
                            <w:r w:rsidR="00EF2C3C">
                              <w:rPr>
                                <w:sz w:val="18"/>
                                <w:szCs w:val="18"/>
                                <w:lang w:val="fi-FI"/>
                              </w:rPr>
                              <w:t>aisuuden tai</w:t>
                            </w:r>
                            <w:r w:rsidR="00DF3F43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 sosiaalis</w:t>
                            </w:r>
                            <w:r w:rsidR="0087326C">
                              <w:rPr>
                                <w:sz w:val="18"/>
                                <w:szCs w:val="18"/>
                                <w:lang w:val="fi-FI"/>
                              </w:rPr>
                              <w:t>ten lähtökohtien</w:t>
                            </w:r>
                            <w:r w:rsidR="00DF3F43">
                              <w:rPr>
                                <w:sz w:val="18"/>
                                <w:szCs w:val="18"/>
                                <w:lang w:val="fi-FI"/>
                              </w:rPr>
                              <w:t>, etnisyyden tai etnisen syntyperän</w:t>
                            </w:r>
                            <w:r w:rsidR="00BF464B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 tai muun statuksen, kulttuurisen taustan, iän, seksuaalisen suuntautumisen</w:t>
                            </w:r>
                            <w:r w:rsidR="0087326C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 tai muun ominaisuuden vuoksi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>;</w:t>
                            </w:r>
                          </w:p>
                          <w:p w14:paraId="021D0F6A" w14:textId="5E93911E" w:rsidR="00C8533F" w:rsidRPr="005A6605" w:rsidRDefault="00C8533F" w:rsidP="007B3B7E">
                            <w:pPr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• </w:t>
                            </w:r>
                            <w:r w:rsidR="004C5F69">
                              <w:rPr>
                                <w:sz w:val="18"/>
                                <w:szCs w:val="18"/>
                                <w:lang w:val="fi-FI"/>
                              </w:rPr>
                              <w:t>Y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>lit</w:t>
                            </w:r>
                            <w:r w:rsidR="00F660B9">
                              <w:rPr>
                                <w:sz w:val="18"/>
                                <w:szCs w:val="18"/>
                                <w:lang w:val="fi-FI"/>
                              </w:rPr>
                              <w:t>ä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 lain salli</w:t>
                            </w:r>
                            <w:r w:rsidR="00F660B9">
                              <w:rPr>
                                <w:sz w:val="18"/>
                                <w:szCs w:val="18"/>
                                <w:lang w:val="fi-FI"/>
                              </w:rPr>
                              <w:t>maa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 enimmäistyötun</w:t>
                            </w:r>
                            <w:r w:rsidR="00F660B9">
                              <w:rPr>
                                <w:sz w:val="18"/>
                                <w:szCs w:val="18"/>
                                <w:lang w:val="fi-FI"/>
                              </w:rPr>
                              <w:t>timäärää</w:t>
                            </w:r>
                            <w:r w:rsidRPr="008D0BE3">
                              <w:rPr>
                                <w:sz w:val="18"/>
                                <w:szCs w:val="18"/>
                                <w:vertAlign w:val="superscript"/>
                                <w:lang w:val="fi-FI"/>
                              </w:rPr>
                              <w:t>2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>;</w:t>
                            </w:r>
                          </w:p>
                          <w:p w14:paraId="2FE4F9B3" w14:textId="1295D15F" w:rsidR="00C8533F" w:rsidRPr="005A6605" w:rsidRDefault="00C8533F" w:rsidP="007B3B7E">
                            <w:pPr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• </w:t>
                            </w:r>
                            <w:r w:rsidR="004C5F69">
                              <w:rPr>
                                <w:sz w:val="18"/>
                                <w:szCs w:val="18"/>
                                <w:lang w:val="fi-FI"/>
                              </w:rPr>
                              <w:t>E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stä työntekijöiden </w:t>
                            </w:r>
                            <w:r w:rsidR="00DA0625">
                              <w:rPr>
                                <w:sz w:val="18"/>
                                <w:szCs w:val="18"/>
                                <w:lang w:val="fi-FI"/>
                              </w:rPr>
                              <w:t>järjestäytymistä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>;</w:t>
                            </w:r>
                          </w:p>
                          <w:p w14:paraId="7E4C179A" w14:textId="47C510F5" w:rsidR="00C8533F" w:rsidRPr="005A6605" w:rsidRDefault="00C8533F" w:rsidP="007B3B7E">
                            <w:pPr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• </w:t>
                            </w:r>
                            <w:r w:rsidR="004C5F69">
                              <w:rPr>
                                <w:sz w:val="18"/>
                                <w:szCs w:val="18"/>
                                <w:lang w:val="fi-FI"/>
                              </w:rPr>
                              <w:t>K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>äyt</w:t>
                            </w:r>
                            <w:r w:rsidR="00CF49E5">
                              <w:rPr>
                                <w:sz w:val="18"/>
                                <w:szCs w:val="18"/>
                                <w:lang w:val="fi-FI"/>
                              </w:rPr>
                              <w:t>ä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 mitä tahansa henkistä ja/tai fyysistä </w:t>
                            </w:r>
                            <w:r w:rsidR="009A5367">
                              <w:rPr>
                                <w:sz w:val="18"/>
                                <w:szCs w:val="18"/>
                                <w:lang w:val="fi-FI"/>
                              </w:rPr>
                              <w:t>kurinpidollista menetelmää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r w:rsidR="009A5367">
                              <w:rPr>
                                <w:sz w:val="18"/>
                                <w:szCs w:val="18"/>
                                <w:lang w:val="fi-FI"/>
                              </w:rPr>
                              <w:t>tai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 harjoit</w:t>
                            </w:r>
                            <w:r w:rsidR="009A5367">
                              <w:rPr>
                                <w:sz w:val="18"/>
                                <w:szCs w:val="18"/>
                                <w:lang w:val="fi-FI"/>
                              </w:rPr>
                              <w:t>a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 järjestelmällistä</w:t>
                            </w:r>
                            <w:r>
                              <w:rPr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r w:rsidRPr="005A6605">
                              <w:rPr>
                                <w:sz w:val="18"/>
                                <w:szCs w:val="18"/>
                                <w:lang w:val="fi-FI"/>
                              </w:rPr>
                              <w:t>häirintää</w:t>
                            </w:r>
                            <w:r>
                              <w:rPr>
                                <w:sz w:val="18"/>
                                <w:szCs w:val="18"/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36598" id="_x0000_s1027" type="#_x0000_t202" style="position:absolute;margin-left:0;margin-top:31.5pt;width:230.2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" fillcolor="#d7cebd">
                <v:textbox style="mso-fit-shape-to-text:t">
                  <w:txbxContent>
                    <w:p w14:paraId="76BA19AD" w14:textId="160D7601" w:rsidR="00C8533F" w:rsidRPr="000420CA" w:rsidRDefault="00C8533F" w:rsidP="007B3B7E">
                      <w:pPr>
                        <w:rPr>
                          <w:sz w:val="18"/>
                          <w:szCs w:val="18"/>
                          <w:lang w:val="fi-FI"/>
                        </w:rPr>
                      </w:pP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 xml:space="preserve">• </w:t>
                      </w:r>
                      <w:r w:rsidR="006446E4">
                        <w:rPr>
                          <w:sz w:val="18"/>
                          <w:szCs w:val="18"/>
                          <w:lang w:val="fi-FI"/>
                        </w:rPr>
                        <w:t>K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>äyt</w:t>
                      </w:r>
                      <w:r w:rsidR="00223917">
                        <w:rPr>
                          <w:sz w:val="18"/>
                          <w:szCs w:val="18"/>
                          <w:lang w:val="fi-FI"/>
                        </w:rPr>
                        <w:t>ä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 xml:space="preserve"> tai </w:t>
                      </w:r>
                      <w:r w:rsidR="00166B3C">
                        <w:rPr>
                          <w:sz w:val="18"/>
                          <w:szCs w:val="18"/>
                          <w:lang w:val="fi-FI"/>
                        </w:rPr>
                        <w:t>edistä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 xml:space="preserve"> orjuut</w:t>
                      </w:r>
                      <w:r w:rsidR="00DF2A90">
                        <w:rPr>
                          <w:sz w:val="18"/>
                          <w:szCs w:val="18"/>
                          <w:lang w:val="fi-FI"/>
                        </w:rPr>
                        <w:t>ta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 xml:space="preserve">, </w:t>
                      </w:r>
                      <w:r w:rsidR="00157D88">
                        <w:rPr>
                          <w:sz w:val="18"/>
                          <w:szCs w:val="18"/>
                          <w:lang w:val="fi-FI"/>
                        </w:rPr>
                        <w:t>a</w:t>
                      </w:r>
                      <w:r w:rsidR="007B3B7E">
                        <w:rPr>
                          <w:sz w:val="18"/>
                          <w:szCs w:val="18"/>
                          <w:lang w:val="fi-FI"/>
                        </w:rPr>
                        <w:t>listeisuutta</w:t>
                      </w:r>
                      <w:r w:rsidR="00157D88">
                        <w:rPr>
                          <w:sz w:val="18"/>
                          <w:szCs w:val="18"/>
                          <w:lang w:val="fi-FI"/>
                        </w:rPr>
                        <w:t>,</w:t>
                      </w:r>
                      <w:r w:rsidR="008523CC">
                        <w:rPr>
                          <w:sz w:val="18"/>
                          <w:szCs w:val="18"/>
                          <w:lang w:val="fi-FI"/>
                        </w:rPr>
                        <w:t xml:space="preserve"> pakotettua työtä </w:t>
                      </w:r>
                      <w:r w:rsidR="007B3B7E">
                        <w:rPr>
                          <w:sz w:val="18"/>
                          <w:szCs w:val="18"/>
                          <w:lang w:val="fi-FI"/>
                        </w:rPr>
                        <w:t>tai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 xml:space="preserve"> ihmiskauppaa</w:t>
                      </w:r>
                      <w:r w:rsidR="007B3B7E">
                        <w:rPr>
                          <w:sz w:val="18"/>
                          <w:szCs w:val="18"/>
                          <w:lang w:val="fi-FI"/>
                        </w:rPr>
                        <w:t>, eikä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r w:rsidR="007B3B7E">
                        <w:rPr>
                          <w:sz w:val="18"/>
                          <w:szCs w:val="18"/>
                          <w:lang w:val="fi-FI"/>
                        </w:rPr>
                        <w:t>hyödynnä</w:t>
                      </w:r>
                      <w:r>
                        <w:rPr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r w:rsidRPr="000420CA">
                        <w:rPr>
                          <w:sz w:val="18"/>
                          <w:szCs w:val="18"/>
                          <w:lang w:val="fi-FI"/>
                        </w:rPr>
                        <w:t>lapsi- tai pakkotyö</w:t>
                      </w:r>
                      <w:r w:rsidR="00BF31F1">
                        <w:rPr>
                          <w:sz w:val="18"/>
                          <w:szCs w:val="18"/>
                          <w:lang w:val="fi-FI"/>
                        </w:rPr>
                        <w:t>tä</w:t>
                      </w:r>
                      <w:r w:rsidRPr="000420CA">
                        <w:rPr>
                          <w:sz w:val="18"/>
                          <w:szCs w:val="18"/>
                          <w:vertAlign w:val="superscript"/>
                          <w:lang w:val="fi-FI"/>
                        </w:rPr>
                        <w:t>1</w:t>
                      </w:r>
                      <w:r w:rsidRPr="000420CA">
                        <w:rPr>
                          <w:sz w:val="18"/>
                          <w:szCs w:val="18"/>
                          <w:lang w:val="fi-FI"/>
                        </w:rPr>
                        <w:t>;</w:t>
                      </w:r>
                    </w:p>
                    <w:p w14:paraId="7F83E60A" w14:textId="2D1AD344" w:rsidR="00C8533F" w:rsidRPr="005A6605" w:rsidRDefault="00C8533F" w:rsidP="007B3B7E">
                      <w:pPr>
                        <w:rPr>
                          <w:sz w:val="18"/>
                          <w:szCs w:val="18"/>
                          <w:lang w:val="fi-FI"/>
                        </w:rPr>
                      </w:pP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 xml:space="preserve">• </w:t>
                      </w:r>
                      <w:r w:rsidR="006446E4">
                        <w:rPr>
                          <w:sz w:val="18"/>
                          <w:szCs w:val="18"/>
                          <w:lang w:val="fi-FI"/>
                        </w:rPr>
                        <w:t>S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>yrji rodun, värin, sukupuolen, kielen,</w:t>
                      </w:r>
                      <w:r w:rsidR="0038550F">
                        <w:rPr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>kansal</w:t>
                      </w:r>
                      <w:r w:rsidR="00EF2C3C">
                        <w:rPr>
                          <w:sz w:val="18"/>
                          <w:szCs w:val="18"/>
                          <w:lang w:val="fi-FI"/>
                        </w:rPr>
                        <w:t>aisuuden tai</w:t>
                      </w:r>
                      <w:r w:rsidR="00DF3F43">
                        <w:rPr>
                          <w:sz w:val="18"/>
                          <w:szCs w:val="18"/>
                          <w:lang w:val="fi-FI"/>
                        </w:rPr>
                        <w:t xml:space="preserve"> sosiaalis</w:t>
                      </w:r>
                      <w:r w:rsidR="0087326C">
                        <w:rPr>
                          <w:sz w:val="18"/>
                          <w:szCs w:val="18"/>
                          <w:lang w:val="fi-FI"/>
                        </w:rPr>
                        <w:t>ten lähtökohtien</w:t>
                      </w:r>
                      <w:r w:rsidR="00DF3F43">
                        <w:rPr>
                          <w:sz w:val="18"/>
                          <w:szCs w:val="18"/>
                          <w:lang w:val="fi-FI"/>
                        </w:rPr>
                        <w:t>, etnisyyden tai etnisen syntyperän</w:t>
                      </w:r>
                      <w:r w:rsidR="00BF464B">
                        <w:rPr>
                          <w:sz w:val="18"/>
                          <w:szCs w:val="18"/>
                          <w:lang w:val="fi-FI"/>
                        </w:rPr>
                        <w:t xml:space="preserve"> tai muun statuksen, kulttuurisen taustan, iän, seksuaalisen suuntautumisen</w:t>
                      </w:r>
                      <w:r w:rsidR="0087326C">
                        <w:rPr>
                          <w:sz w:val="18"/>
                          <w:szCs w:val="18"/>
                          <w:lang w:val="fi-FI"/>
                        </w:rPr>
                        <w:t xml:space="preserve"> tai muun ominaisuuden vuoksi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>;</w:t>
                      </w:r>
                    </w:p>
                    <w:p w14:paraId="021D0F6A" w14:textId="5E93911E" w:rsidR="00C8533F" w:rsidRPr="005A6605" w:rsidRDefault="00C8533F" w:rsidP="007B3B7E">
                      <w:pPr>
                        <w:rPr>
                          <w:sz w:val="18"/>
                          <w:szCs w:val="18"/>
                          <w:lang w:val="fi-FI"/>
                        </w:rPr>
                      </w:pP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 xml:space="preserve">• </w:t>
                      </w:r>
                      <w:r w:rsidR="004C5F69">
                        <w:rPr>
                          <w:sz w:val="18"/>
                          <w:szCs w:val="18"/>
                          <w:lang w:val="fi-FI"/>
                        </w:rPr>
                        <w:t>Y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>lit</w:t>
                      </w:r>
                      <w:r w:rsidR="00F660B9">
                        <w:rPr>
                          <w:sz w:val="18"/>
                          <w:szCs w:val="18"/>
                          <w:lang w:val="fi-FI"/>
                        </w:rPr>
                        <w:t>ä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 xml:space="preserve"> lain salli</w:t>
                      </w:r>
                      <w:r w:rsidR="00F660B9">
                        <w:rPr>
                          <w:sz w:val="18"/>
                          <w:szCs w:val="18"/>
                          <w:lang w:val="fi-FI"/>
                        </w:rPr>
                        <w:t>maa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 xml:space="preserve"> enimmäistyötun</w:t>
                      </w:r>
                      <w:r w:rsidR="00F660B9">
                        <w:rPr>
                          <w:sz w:val="18"/>
                          <w:szCs w:val="18"/>
                          <w:lang w:val="fi-FI"/>
                        </w:rPr>
                        <w:t>timäärää</w:t>
                      </w:r>
                      <w:r w:rsidRPr="008D0BE3">
                        <w:rPr>
                          <w:sz w:val="18"/>
                          <w:szCs w:val="18"/>
                          <w:vertAlign w:val="superscript"/>
                          <w:lang w:val="fi-FI"/>
                        </w:rPr>
                        <w:t>2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>;</w:t>
                      </w:r>
                    </w:p>
                    <w:p w14:paraId="2FE4F9B3" w14:textId="1295D15F" w:rsidR="00C8533F" w:rsidRPr="005A6605" w:rsidRDefault="00C8533F" w:rsidP="007B3B7E">
                      <w:pPr>
                        <w:rPr>
                          <w:sz w:val="18"/>
                          <w:szCs w:val="18"/>
                          <w:lang w:val="fi-FI"/>
                        </w:rPr>
                      </w:pP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 xml:space="preserve">• </w:t>
                      </w:r>
                      <w:r w:rsidR="004C5F69">
                        <w:rPr>
                          <w:sz w:val="18"/>
                          <w:szCs w:val="18"/>
                          <w:lang w:val="fi-FI"/>
                        </w:rPr>
                        <w:t>E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 xml:space="preserve">stä työntekijöiden </w:t>
                      </w:r>
                      <w:r w:rsidR="00DA0625">
                        <w:rPr>
                          <w:sz w:val="18"/>
                          <w:szCs w:val="18"/>
                          <w:lang w:val="fi-FI"/>
                        </w:rPr>
                        <w:t>järjestäytymistä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>;</w:t>
                      </w:r>
                    </w:p>
                    <w:p w14:paraId="7E4C179A" w14:textId="47C510F5" w:rsidR="00C8533F" w:rsidRPr="005A6605" w:rsidRDefault="00C8533F" w:rsidP="007B3B7E">
                      <w:pPr>
                        <w:rPr>
                          <w:sz w:val="18"/>
                          <w:szCs w:val="18"/>
                          <w:lang w:val="fi-FI"/>
                        </w:rPr>
                      </w:pP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 xml:space="preserve">• </w:t>
                      </w:r>
                      <w:r w:rsidR="004C5F69">
                        <w:rPr>
                          <w:sz w:val="18"/>
                          <w:szCs w:val="18"/>
                          <w:lang w:val="fi-FI"/>
                        </w:rPr>
                        <w:t>K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>äyt</w:t>
                      </w:r>
                      <w:r w:rsidR="00CF49E5">
                        <w:rPr>
                          <w:sz w:val="18"/>
                          <w:szCs w:val="18"/>
                          <w:lang w:val="fi-FI"/>
                        </w:rPr>
                        <w:t>ä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 xml:space="preserve"> mitä tahansa henkistä ja/tai fyysistä </w:t>
                      </w:r>
                      <w:r w:rsidR="009A5367">
                        <w:rPr>
                          <w:sz w:val="18"/>
                          <w:szCs w:val="18"/>
                          <w:lang w:val="fi-FI"/>
                        </w:rPr>
                        <w:t>kurinpidollista menetelmää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r w:rsidR="009A5367">
                        <w:rPr>
                          <w:sz w:val="18"/>
                          <w:szCs w:val="18"/>
                          <w:lang w:val="fi-FI"/>
                        </w:rPr>
                        <w:t>tai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 xml:space="preserve"> harjoit</w:t>
                      </w:r>
                      <w:r w:rsidR="009A5367">
                        <w:rPr>
                          <w:sz w:val="18"/>
                          <w:szCs w:val="18"/>
                          <w:lang w:val="fi-FI"/>
                        </w:rPr>
                        <w:t>a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 xml:space="preserve"> järjestelmällistä</w:t>
                      </w:r>
                      <w:r>
                        <w:rPr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r w:rsidRPr="005A6605">
                        <w:rPr>
                          <w:sz w:val="18"/>
                          <w:szCs w:val="18"/>
                          <w:lang w:val="fi-FI"/>
                        </w:rPr>
                        <w:t>häirintää</w:t>
                      </w:r>
                      <w:r>
                        <w:rPr>
                          <w:sz w:val="18"/>
                          <w:szCs w:val="18"/>
                          <w:lang w:val="fi-FI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33F" w:rsidRPr="00E6315B">
        <w:rPr>
          <w:sz w:val="18"/>
          <w:szCs w:val="18"/>
          <w:lang w:val="fi-FI"/>
        </w:rPr>
        <w:t>ihmisoikeu</w:t>
      </w:r>
      <w:r w:rsidR="002D73FD">
        <w:rPr>
          <w:sz w:val="18"/>
          <w:szCs w:val="18"/>
          <w:lang w:val="fi-FI"/>
        </w:rPr>
        <w:t>srikkomuksiin</w:t>
      </w:r>
      <w:r w:rsidR="00C8533F" w:rsidRPr="00E6315B">
        <w:rPr>
          <w:sz w:val="18"/>
          <w:szCs w:val="18"/>
          <w:lang w:val="fi-FI"/>
        </w:rPr>
        <w:t>. Vaatimustenmukaisuus edellyttää</w:t>
      </w:r>
      <w:r w:rsidR="00EE71AC">
        <w:rPr>
          <w:sz w:val="18"/>
          <w:szCs w:val="18"/>
          <w:lang w:val="fi-FI"/>
        </w:rPr>
        <w:t xml:space="preserve">, että </w:t>
      </w:r>
      <w:r w:rsidR="00223917">
        <w:rPr>
          <w:sz w:val="18"/>
          <w:szCs w:val="18"/>
          <w:lang w:val="fi-FI"/>
        </w:rPr>
        <w:t>henkilö ei:</w:t>
      </w:r>
      <w:r w:rsidR="00C8533F" w:rsidRPr="00E6315B">
        <w:rPr>
          <w:sz w:val="18"/>
          <w:szCs w:val="18"/>
          <w:lang w:val="fi-FI"/>
        </w:rPr>
        <w:t xml:space="preserve"> </w:t>
      </w:r>
    </w:p>
    <w:p w14:paraId="07101399" w14:textId="30BF1E3B" w:rsidR="005A6605" w:rsidRDefault="005A6605" w:rsidP="001E359A">
      <w:pPr>
        <w:tabs>
          <w:tab w:val="left" w:pos="142"/>
        </w:tabs>
        <w:rPr>
          <w:sz w:val="18"/>
          <w:szCs w:val="18"/>
          <w:lang w:val="fi-FI"/>
        </w:rPr>
      </w:pPr>
      <w:r w:rsidRPr="005A6605">
        <w:rPr>
          <w:sz w:val="18"/>
          <w:szCs w:val="18"/>
          <w:lang w:val="fi-FI"/>
        </w:rPr>
        <w:t>Liikekumppaneiden on maksettava vähintään lain mukainen vähimmäispalkka</w:t>
      </w:r>
      <w:r>
        <w:rPr>
          <w:sz w:val="18"/>
          <w:szCs w:val="18"/>
          <w:lang w:val="fi-FI"/>
        </w:rPr>
        <w:t xml:space="preserve"> </w:t>
      </w:r>
      <w:r w:rsidRPr="005A6605">
        <w:rPr>
          <w:sz w:val="18"/>
          <w:szCs w:val="18"/>
          <w:lang w:val="fi-FI"/>
        </w:rPr>
        <w:t xml:space="preserve">ja maksaa kaikki </w:t>
      </w:r>
      <w:r w:rsidR="00CF13F4">
        <w:rPr>
          <w:sz w:val="18"/>
          <w:szCs w:val="18"/>
          <w:lang w:val="fi-FI"/>
        </w:rPr>
        <w:t>lain vaatimat ylityö</w:t>
      </w:r>
      <w:r w:rsidR="004D21EF">
        <w:rPr>
          <w:sz w:val="18"/>
          <w:szCs w:val="18"/>
          <w:lang w:val="fi-FI"/>
        </w:rPr>
        <w:t>korvaukset</w:t>
      </w:r>
      <w:r w:rsidRPr="005A6605">
        <w:rPr>
          <w:sz w:val="18"/>
          <w:szCs w:val="18"/>
          <w:lang w:val="fi-FI"/>
        </w:rPr>
        <w:t>.</w:t>
      </w:r>
    </w:p>
    <w:p w14:paraId="709B5E1C" w14:textId="77777777" w:rsidR="005A6605" w:rsidRPr="00E6315B" w:rsidRDefault="005A6605" w:rsidP="001E359A">
      <w:pPr>
        <w:rPr>
          <w:sz w:val="18"/>
          <w:szCs w:val="18"/>
          <w:lang w:val="fi-FI"/>
        </w:rPr>
      </w:pPr>
    </w:p>
    <w:p w14:paraId="39D2ADA0" w14:textId="75AA9E3E" w:rsidR="00955A60" w:rsidRPr="00E6315B" w:rsidRDefault="00955A60" w:rsidP="001E359A">
      <w:pPr>
        <w:pStyle w:val="Title"/>
        <w:rPr>
          <w:lang w:val="fi-FI"/>
        </w:rPr>
      </w:pPr>
      <w:r w:rsidRPr="00E6315B">
        <w:rPr>
          <w:lang w:val="fi-FI"/>
        </w:rPr>
        <w:t xml:space="preserve">d) Muut </w:t>
      </w:r>
      <w:r w:rsidR="007B36AC">
        <w:rPr>
          <w:lang w:val="fi-FI"/>
        </w:rPr>
        <w:t>asiat</w:t>
      </w:r>
      <w:r w:rsidRPr="00E6315B">
        <w:rPr>
          <w:lang w:val="fi-FI"/>
        </w:rPr>
        <w:t xml:space="preserve">, jotka edellyttävät </w:t>
      </w:r>
      <w:r w:rsidR="005A6605">
        <w:rPr>
          <w:lang w:val="fi-FI"/>
        </w:rPr>
        <w:t>k</w:t>
      </w:r>
      <w:r w:rsidRPr="00E6315B">
        <w:rPr>
          <w:lang w:val="fi-FI"/>
        </w:rPr>
        <w:t>umppaneiltamme</w:t>
      </w:r>
      <w:r w:rsidR="005A6605">
        <w:rPr>
          <w:lang w:val="fi-FI"/>
        </w:rPr>
        <w:t xml:space="preserve"> </w:t>
      </w:r>
      <w:r w:rsidRPr="00E6315B">
        <w:rPr>
          <w:lang w:val="fi-FI"/>
        </w:rPr>
        <w:t>huomio</w:t>
      </w:r>
      <w:r w:rsidR="007B36AC">
        <w:rPr>
          <w:lang w:val="fi-FI"/>
        </w:rPr>
        <w:t>ta</w:t>
      </w:r>
    </w:p>
    <w:p w14:paraId="10A73C23" w14:textId="0DAA1570" w:rsidR="0082661F" w:rsidRDefault="00955A60" w:rsidP="001E359A">
      <w:pPr>
        <w:rPr>
          <w:sz w:val="18"/>
          <w:szCs w:val="18"/>
          <w:lang w:val="fi-FI"/>
        </w:rPr>
      </w:pPr>
      <w:r w:rsidRPr="000420CA">
        <w:rPr>
          <w:sz w:val="18"/>
          <w:szCs w:val="18"/>
          <w:lang w:val="fi-FI"/>
        </w:rPr>
        <w:t xml:space="preserve">Liikekumppaneiden tulee välttää ja/tai paljastaa </w:t>
      </w:r>
      <w:r w:rsidR="00C77B69">
        <w:rPr>
          <w:sz w:val="18"/>
          <w:szCs w:val="18"/>
          <w:lang w:val="fi-FI"/>
        </w:rPr>
        <w:t>eut</w:t>
      </w:r>
      <w:r w:rsidRPr="000420CA">
        <w:rPr>
          <w:sz w:val="18"/>
          <w:szCs w:val="18"/>
          <w:lang w:val="fi-FI"/>
        </w:rPr>
        <w:t>ristiriitoja, joka voi</w:t>
      </w:r>
      <w:r w:rsidR="00A9050E">
        <w:rPr>
          <w:sz w:val="18"/>
          <w:szCs w:val="18"/>
          <w:lang w:val="fi-FI"/>
        </w:rPr>
        <w:t>vat</w:t>
      </w:r>
      <w:r w:rsidRPr="000420CA">
        <w:rPr>
          <w:sz w:val="18"/>
          <w:szCs w:val="18"/>
          <w:lang w:val="fi-FI"/>
        </w:rPr>
        <w:t xml:space="preserve"> vaikuttaa liikesuhteeseemme. </w:t>
      </w:r>
      <w:r w:rsidR="00000F0E">
        <w:rPr>
          <w:sz w:val="18"/>
          <w:szCs w:val="18"/>
          <w:lang w:val="fi-FI"/>
        </w:rPr>
        <w:t>Ette</w:t>
      </w:r>
      <w:r w:rsidRPr="000420CA">
        <w:rPr>
          <w:sz w:val="18"/>
          <w:szCs w:val="18"/>
          <w:lang w:val="fi-FI"/>
        </w:rPr>
        <w:t xml:space="preserve"> saa suoraan tai välillisesti edistää rahanpesua</w:t>
      </w:r>
      <w:r w:rsidR="00C77B69">
        <w:rPr>
          <w:sz w:val="18"/>
          <w:szCs w:val="18"/>
          <w:lang w:val="fi-FI"/>
        </w:rPr>
        <w:t xml:space="preserve"> </w:t>
      </w:r>
      <w:r w:rsidRPr="000420CA">
        <w:rPr>
          <w:sz w:val="18"/>
          <w:szCs w:val="18"/>
          <w:lang w:val="fi-FI"/>
        </w:rPr>
        <w:t xml:space="preserve">tai terrorismin rahoitusta. </w:t>
      </w:r>
      <w:r w:rsidR="004B7C7D">
        <w:rPr>
          <w:sz w:val="18"/>
          <w:szCs w:val="18"/>
          <w:lang w:val="fi-FI"/>
        </w:rPr>
        <w:t>Teidän</w:t>
      </w:r>
      <w:r w:rsidR="004B7C7D" w:rsidRPr="004B7C7D">
        <w:rPr>
          <w:sz w:val="18"/>
          <w:szCs w:val="18"/>
          <w:lang w:val="fi-FI"/>
        </w:rPr>
        <w:t xml:space="preserve"> on noudatettava vienti</w:t>
      </w:r>
      <w:r w:rsidR="00CA490B">
        <w:rPr>
          <w:sz w:val="18"/>
          <w:szCs w:val="18"/>
          <w:lang w:val="fi-FI"/>
        </w:rPr>
        <w:t>in</w:t>
      </w:r>
      <w:r w:rsidR="00BF6F36">
        <w:rPr>
          <w:sz w:val="18"/>
          <w:szCs w:val="18"/>
          <w:lang w:val="fi-FI"/>
        </w:rPr>
        <w:t xml:space="preserve"> ja</w:t>
      </w:r>
      <w:r w:rsidR="004B7C7D">
        <w:rPr>
          <w:sz w:val="18"/>
          <w:szCs w:val="18"/>
          <w:lang w:val="fi-FI"/>
        </w:rPr>
        <w:t xml:space="preserve"> </w:t>
      </w:r>
    </w:p>
    <w:p w14:paraId="324876C4" w14:textId="5BCB7B74" w:rsidR="00955A60" w:rsidRPr="000420CA" w:rsidRDefault="004B7C7D" w:rsidP="001E359A">
      <w:pPr>
        <w:rPr>
          <w:sz w:val="18"/>
          <w:szCs w:val="18"/>
          <w:lang w:val="fi-FI"/>
        </w:rPr>
      </w:pPr>
      <w:r w:rsidRPr="004B7C7D">
        <w:rPr>
          <w:sz w:val="18"/>
          <w:szCs w:val="18"/>
          <w:lang w:val="fi-FI"/>
        </w:rPr>
        <w:t>jälleenvienti</w:t>
      </w:r>
      <w:r w:rsidR="00CA490B">
        <w:rPr>
          <w:sz w:val="18"/>
          <w:szCs w:val="18"/>
          <w:lang w:val="fi-FI"/>
        </w:rPr>
        <w:t xml:space="preserve">in liittyvää </w:t>
      </w:r>
      <w:r w:rsidRPr="004B7C7D">
        <w:rPr>
          <w:sz w:val="18"/>
          <w:szCs w:val="18"/>
          <w:lang w:val="fi-FI"/>
        </w:rPr>
        <w:t>valvonta</w:t>
      </w:r>
      <w:r w:rsidR="00CA490B">
        <w:rPr>
          <w:sz w:val="18"/>
          <w:szCs w:val="18"/>
          <w:lang w:val="fi-FI"/>
        </w:rPr>
        <w:t>a</w:t>
      </w:r>
      <w:r w:rsidR="00D259D4">
        <w:rPr>
          <w:sz w:val="18"/>
          <w:szCs w:val="18"/>
          <w:lang w:val="fi-FI"/>
        </w:rPr>
        <w:t xml:space="preserve"> ja</w:t>
      </w:r>
      <w:r w:rsidR="00F37E23">
        <w:rPr>
          <w:sz w:val="18"/>
          <w:szCs w:val="18"/>
          <w:lang w:val="fi-FI"/>
        </w:rPr>
        <w:t xml:space="preserve"> </w:t>
      </w:r>
      <w:r w:rsidR="00F37E23" w:rsidRPr="00F37E23">
        <w:rPr>
          <w:sz w:val="18"/>
          <w:szCs w:val="18"/>
          <w:lang w:val="fi-FI"/>
        </w:rPr>
        <w:t>tuotte</w:t>
      </w:r>
      <w:r w:rsidR="00D259D4">
        <w:rPr>
          <w:sz w:val="18"/>
          <w:szCs w:val="18"/>
          <w:lang w:val="fi-FI"/>
        </w:rPr>
        <w:t>isiin</w:t>
      </w:r>
      <w:r w:rsidR="00F37E23" w:rsidRPr="00F37E23">
        <w:rPr>
          <w:sz w:val="18"/>
          <w:szCs w:val="18"/>
          <w:lang w:val="fi-FI"/>
        </w:rPr>
        <w:t>, data</w:t>
      </w:r>
      <w:r w:rsidR="00D259D4">
        <w:rPr>
          <w:sz w:val="18"/>
          <w:szCs w:val="18"/>
          <w:lang w:val="fi-FI"/>
        </w:rPr>
        <w:t>an</w:t>
      </w:r>
      <w:r w:rsidR="00F37E23" w:rsidRPr="00F37E23">
        <w:rPr>
          <w:sz w:val="18"/>
          <w:szCs w:val="18"/>
          <w:lang w:val="fi-FI"/>
        </w:rPr>
        <w:t>, ohjelmisto</w:t>
      </w:r>
      <w:r w:rsidR="00216F3A">
        <w:rPr>
          <w:sz w:val="18"/>
          <w:szCs w:val="18"/>
          <w:lang w:val="fi-FI"/>
        </w:rPr>
        <w:t>ihin</w:t>
      </w:r>
      <w:r w:rsidR="00F37E23" w:rsidRPr="00F37E23">
        <w:rPr>
          <w:sz w:val="18"/>
          <w:szCs w:val="18"/>
          <w:lang w:val="fi-FI"/>
        </w:rPr>
        <w:t xml:space="preserve"> ja tietotekniikka</w:t>
      </w:r>
      <w:r w:rsidR="00216F3A">
        <w:rPr>
          <w:sz w:val="18"/>
          <w:szCs w:val="18"/>
          <w:lang w:val="fi-FI"/>
        </w:rPr>
        <w:t>an liittyv</w:t>
      </w:r>
      <w:r w:rsidR="00BF6F36">
        <w:rPr>
          <w:sz w:val="18"/>
          <w:szCs w:val="18"/>
          <w:lang w:val="fi-FI"/>
        </w:rPr>
        <w:t>iä tullimääräyksiä.</w:t>
      </w:r>
      <w:r w:rsidR="00F37E23" w:rsidRPr="00F37E23">
        <w:rPr>
          <w:sz w:val="18"/>
          <w:szCs w:val="18"/>
          <w:lang w:val="fi-FI"/>
        </w:rPr>
        <w:t xml:space="preserve"> </w:t>
      </w:r>
    </w:p>
    <w:p w14:paraId="22D57494" w14:textId="77777777" w:rsidR="000420CA" w:rsidRPr="00955A60" w:rsidRDefault="000420CA" w:rsidP="001E359A">
      <w:pPr>
        <w:rPr>
          <w:lang w:val="fi-FI"/>
        </w:rPr>
      </w:pPr>
    </w:p>
    <w:p w14:paraId="210102F7" w14:textId="6F44B43D" w:rsidR="00955A60" w:rsidRPr="00EA6CB4" w:rsidRDefault="000420CA" w:rsidP="001E359A">
      <w:pPr>
        <w:pStyle w:val="Heading2"/>
        <w:ind w:left="0"/>
        <w:rPr>
          <w:lang w:val="fi-FI"/>
        </w:rPr>
      </w:pPr>
      <w:r w:rsidRPr="00EA6CB4">
        <w:rPr>
          <w:lang w:val="fi-FI"/>
        </w:rPr>
        <w:t xml:space="preserve">3. </w:t>
      </w:r>
      <w:r w:rsidR="00955A60" w:rsidRPr="00EA6CB4">
        <w:rPr>
          <w:lang w:val="fi-FI"/>
        </w:rPr>
        <w:t>Valvonta</w:t>
      </w:r>
    </w:p>
    <w:p w14:paraId="691F3AF9" w14:textId="3F07D55C" w:rsidR="0082661F" w:rsidRDefault="00955A60" w:rsidP="001E359A">
      <w:pPr>
        <w:rPr>
          <w:sz w:val="18"/>
          <w:szCs w:val="18"/>
          <w:lang w:val="fi-FI"/>
        </w:rPr>
      </w:pPr>
      <w:r w:rsidRPr="000420CA">
        <w:rPr>
          <w:sz w:val="18"/>
          <w:szCs w:val="18"/>
          <w:lang w:val="fi-FI"/>
        </w:rPr>
        <w:t>Hilti pidättää oikeuden seurata olemassa olev</w:t>
      </w:r>
      <w:r w:rsidR="00700080">
        <w:rPr>
          <w:sz w:val="18"/>
          <w:szCs w:val="18"/>
          <w:lang w:val="fi-FI"/>
        </w:rPr>
        <w:t>i</w:t>
      </w:r>
      <w:r w:rsidRPr="000420CA">
        <w:rPr>
          <w:sz w:val="18"/>
          <w:szCs w:val="18"/>
          <w:lang w:val="fi-FI"/>
        </w:rPr>
        <w:t>a ja uu</w:t>
      </w:r>
      <w:r w:rsidR="00700080">
        <w:rPr>
          <w:sz w:val="18"/>
          <w:szCs w:val="18"/>
          <w:lang w:val="fi-FI"/>
        </w:rPr>
        <w:t>sia</w:t>
      </w:r>
      <w:r w:rsidRPr="000420CA">
        <w:rPr>
          <w:sz w:val="18"/>
          <w:szCs w:val="18"/>
          <w:lang w:val="fi-FI"/>
        </w:rPr>
        <w:t xml:space="preserve"> liikekumppanei</w:t>
      </w:r>
      <w:r w:rsidR="00700080">
        <w:rPr>
          <w:sz w:val="18"/>
          <w:szCs w:val="18"/>
          <w:lang w:val="fi-FI"/>
        </w:rPr>
        <w:t>ta</w:t>
      </w:r>
      <w:r w:rsidRPr="000420CA">
        <w:rPr>
          <w:sz w:val="18"/>
          <w:szCs w:val="18"/>
          <w:lang w:val="fi-FI"/>
        </w:rPr>
        <w:t xml:space="preserve"> tämän</w:t>
      </w:r>
      <w:r w:rsidR="000420CA" w:rsidRPr="000420CA">
        <w:rPr>
          <w:sz w:val="18"/>
          <w:szCs w:val="18"/>
          <w:lang w:val="fi-FI"/>
        </w:rPr>
        <w:t xml:space="preserve"> </w:t>
      </w:r>
      <w:r w:rsidR="009424B5">
        <w:rPr>
          <w:sz w:val="18"/>
          <w:szCs w:val="18"/>
          <w:lang w:val="fi-FI"/>
        </w:rPr>
        <w:t>säännöskokoelman</w:t>
      </w:r>
      <w:r w:rsidRPr="000420CA">
        <w:rPr>
          <w:sz w:val="18"/>
          <w:szCs w:val="18"/>
          <w:lang w:val="fi-FI"/>
        </w:rPr>
        <w:t xml:space="preserve"> noudattamisesta säännöllisesti tai tarvittaessa. Vaihtoehtoisesti seuranta</w:t>
      </w:r>
      <w:r w:rsidR="00EE4214">
        <w:rPr>
          <w:sz w:val="18"/>
          <w:szCs w:val="18"/>
          <w:lang w:val="fi-FI"/>
        </w:rPr>
        <w:t>a</w:t>
      </w:r>
      <w:r w:rsidRPr="000420CA">
        <w:rPr>
          <w:sz w:val="18"/>
          <w:szCs w:val="18"/>
          <w:lang w:val="fi-FI"/>
        </w:rPr>
        <w:t xml:space="preserve"> voi suorittaa riippumaton</w:t>
      </w:r>
      <w:r w:rsidR="0042625A">
        <w:rPr>
          <w:sz w:val="18"/>
          <w:szCs w:val="18"/>
          <w:lang w:val="fi-FI"/>
        </w:rPr>
        <w:t>,</w:t>
      </w:r>
      <w:r w:rsidRPr="000420CA">
        <w:rPr>
          <w:sz w:val="18"/>
          <w:szCs w:val="18"/>
          <w:lang w:val="fi-FI"/>
        </w:rPr>
        <w:t xml:space="preserve"> erikoistunut organisaatio.</w:t>
      </w:r>
      <w:r w:rsidR="000420CA" w:rsidRPr="000420CA">
        <w:rPr>
          <w:sz w:val="18"/>
          <w:szCs w:val="18"/>
          <w:lang w:val="fi-FI"/>
        </w:rPr>
        <w:t xml:space="preserve"> </w:t>
      </w:r>
    </w:p>
    <w:p w14:paraId="4E0628B5" w14:textId="77777777" w:rsidR="0082661F" w:rsidRDefault="0082661F" w:rsidP="001E359A">
      <w:pPr>
        <w:rPr>
          <w:sz w:val="18"/>
          <w:szCs w:val="18"/>
          <w:lang w:val="fi-FI"/>
        </w:rPr>
      </w:pPr>
    </w:p>
    <w:p w14:paraId="57E630A2" w14:textId="77777777" w:rsidR="0081460E" w:rsidRDefault="00955A60" w:rsidP="001E359A">
      <w:pPr>
        <w:rPr>
          <w:sz w:val="18"/>
          <w:szCs w:val="18"/>
          <w:lang w:val="fi-FI"/>
        </w:rPr>
      </w:pPr>
      <w:r w:rsidRPr="000420CA">
        <w:rPr>
          <w:sz w:val="18"/>
          <w:szCs w:val="18"/>
          <w:lang w:val="fi-FI"/>
        </w:rPr>
        <w:t xml:space="preserve">Hilti käsittelee tapaukset, joissa </w:t>
      </w:r>
      <w:r w:rsidR="00672393">
        <w:rPr>
          <w:sz w:val="18"/>
          <w:szCs w:val="18"/>
          <w:lang w:val="fi-FI"/>
        </w:rPr>
        <w:t>menettelyohjetta</w:t>
      </w:r>
      <w:r w:rsidRPr="000420CA">
        <w:rPr>
          <w:sz w:val="18"/>
          <w:szCs w:val="18"/>
          <w:lang w:val="fi-FI"/>
        </w:rPr>
        <w:t xml:space="preserve"> ei noudateta</w:t>
      </w:r>
      <w:r w:rsidR="00672393">
        <w:rPr>
          <w:sz w:val="18"/>
          <w:szCs w:val="18"/>
          <w:lang w:val="fi-FI"/>
        </w:rPr>
        <w:t>,</w:t>
      </w:r>
      <w:r w:rsidR="000420CA" w:rsidRPr="000420CA">
        <w:rPr>
          <w:sz w:val="18"/>
          <w:szCs w:val="18"/>
          <w:lang w:val="fi-FI"/>
        </w:rPr>
        <w:t xml:space="preserve"> </w:t>
      </w:r>
      <w:r w:rsidR="00846717" w:rsidRPr="00846717">
        <w:rPr>
          <w:sz w:val="18"/>
          <w:szCs w:val="18"/>
          <w:lang w:val="fi-FI"/>
        </w:rPr>
        <w:t>asianmukaisilla toimilla</w:t>
      </w:r>
      <w:r w:rsidRPr="000420CA">
        <w:rPr>
          <w:sz w:val="18"/>
          <w:szCs w:val="18"/>
          <w:lang w:val="fi-FI"/>
        </w:rPr>
        <w:t xml:space="preserve">, </w:t>
      </w:r>
      <w:r w:rsidR="00F34797" w:rsidRPr="00F34797">
        <w:rPr>
          <w:sz w:val="18"/>
          <w:szCs w:val="18"/>
          <w:lang w:val="fi-FI"/>
        </w:rPr>
        <w:t>jo</w:t>
      </w:r>
      <w:r w:rsidR="00C2703E">
        <w:rPr>
          <w:sz w:val="18"/>
          <w:szCs w:val="18"/>
          <w:lang w:val="fi-FI"/>
        </w:rPr>
        <w:t>i</w:t>
      </w:r>
      <w:r w:rsidR="00F34797" w:rsidRPr="00F34797">
        <w:rPr>
          <w:sz w:val="18"/>
          <w:szCs w:val="18"/>
          <w:lang w:val="fi-FI"/>
        </w:rPr>
        <w:t>h</w:t>
      </w:r>
      <w:r w:rsidR="00E01EA2">
        <w:rPr>
          <w:sz w:val="18"/>
          <w:szCs w:val="18"/>
          <w:lang w:val="fi-FI"/>
        </w:rPr>
        <w:t>i</w:t>
      </w:r>
      <w:r w:rsidR="00F34797" w:rsidRPr="00F34797">
        <w:rPr>
          <w:sz w:val="18"/>
          <w:szCs w:val="18"/>
          <w:lang w:val="fi-FI"/>
        </w:rPr>
        <w:t>n voi sisältyä työskentely yhdessä</w:t>
      </w:r>
      <w:r w:rsidR="00F34797">
        <w:rPr>
          <w:sz w:val="18"/>
          <w:szCs w:val="18"/>
          <w:lang w:val="fi-FI"/>
        </w:rPr>
        <w:t xml:space="preserve"> </w:t>
      </w:r>
      <w:r w:rsidR="00F34797" w:rsidRPr="00F34797">
        <w:rPr>
          <w:sz w:val="18"/>
          <w:szCs w:val="18"/>
          <w:lang w:val="fi-FI"/>
        </w:rPr>
        <w:t>kumppani</w:t>
      </w:r>
      <w:r w:rsidR="004D06AE">
        <w:rPr>
          <w:sz w:val="18"/>
          <w:szCs w:val="18"/>
          <w:lang w:val="fi-FI"/>
        </w:rPr>
        <w:t>n kanssa</w:t>
      </w:r>
      <w:r w:rsidR="00E01EA2">
        <w:rPr>
          <w:sz w:val="18"/>
          <w:szCs w:val="18"/>
          <w:lang w:val="fi-FI"/>
        </w:rPr>
        <w:t xml:space="preserve"> menettelyohjeistuksen noudattamatta jättämisen ratkaisemiseksi</w:t>
      </w:r>
      <w:r w:rsidR="00F34797" w:rsidRPr="00F34797">
        <w:rPr>
          <w:sz w:val="18"/>
          <w:szCs w:val="18"/>
          <w:lang w:val="fi-FI"/>
        </w:rPr>
        <w:t xml:space="preserve"> </w:t>
      </w:r>
      <w:r w:rsidRPr="000420CA">
        <w:rPr>
          <w:sz w:val="18"/>
          <w:szCs w:val="18"/>
          <w:lang w:val="fi-FI"/>
        </w:rPr>
        <w:t>asianmukaise</w:t>
      </w:r>
      <w:r w:rsidR="00E01EA2">
        <w:rPr>
          <w:sz w:val="18"/>
          <w:szCs w:val="18"/>
          <w:lang w:val="fi-FI"/>
        </w:rPr>
        <w:t>n</w:t>
      </w:r>
      <w:r w:rsidRPr="000420CA">
        <w:rPr>
          <w:sz w:val="18"/>
          <w:szCs w:val="18"/>
          <w:lang w:val="fi-FI"/>
        </w:rPr>
        <w:t xml:space="preserve"> aikaraja</w:t>
      </w:r>
      <w:r w:rsidR="001B6532">
        <w:rPr>
          <w:sz w:val="18"/>
          <w:szCs w:val="18"/>
          <w:lang w:val="fi-FI"/>
        </w:rPr>
        <w:t>n sisällä</w:t>
      </w:r>
      <w:r w:rsidRPr="000420CA">
        <w:rPr>
          <w:sz w:val="18"/>
          <w:szCs w:val="18"/>
          <w:lang w:val="fi-FI"/>
        </w:rPr>
        <w:t xml:space="preserve">, </w:t>
      </w:r>
      <w:r w:rsidR="001C0150" w:rsidRPr="001C0150">
        <w:rPr>
          <w:sz w:val="18"/>
          <w:szCs w:val="18"/>
          <w:lang w:val="fi-FI"/>
        </w:rPr>
        <w:t xml:space="preserve">jos </w:t>
      </w:r>
      <w:r w:rsidR="0074482B">
        <w:rPr>
          <w:sz w:val="18"/>
          <w:szCs w:val="18"/>
          <w:lang w:val="fi-FI"/>
        </w:rPr>
        <w:t xml:space="preserve">liikekumppani osoittaa todellista halua korjata </w:t>
      </w:r>
      <w:r w:rsidR="00B85099">
        <w:rPr>
          <w:sz w:val="18"/>
          <w:szCs w:val="18"/>
          <w:lang w:val="fi-FI"/>
        </w:rPr>
        <w:t>epäkohdat.</w:t>
      </w:r>
      <w:r w:rsidR="0074482B">
        <w:rPr>
          <w:sz w:val="18"/>
          <w:szCs w:val="18"/>
          <w:lang w:val="fi-FI"/>
        </w:rPr>
        <w:t xml:space="preserve"> </w:t>
      </w:r>
      <w:r w:rsidRPr="000420CA">
        <w:rPr>
          <w:sz w:val="18"/>
          <w:szCs w:val="18"/>
          <w:lang w:val="fi-FI"/>
        </w:rPr>
        <w:t>Hilti</w:t>
      </w:r>
      <w:r w:rsidR="000420CA" w:rsidRPr="000420CA">
        <w:rPr>
          <w:sz w:val="18"/>
          <w:szCs w:val="18"/>
          <w:lang w:val="fi-FI"/>
        </w:rPr>
        <w:t xml:space="preserve"> </w:t>
      </w:r>
      <w:r w:rsidRPr="000420CA">
        <w:rPr>
          <w:sz w:val="18"/>
          <w:szCs w:val="18"/>
          <w:lang w:val="fi-FI"/>
        </w:rPr>
        <w:t>pidättää kuitenkin oikeuden lopettaa liikesuhde</w:t>
      </w:r>
      <w:r w:rsidR="000420CA" w:rsidRPr="000420CA">
        <w:rPr>
          <w:sz w:val="18"/>
          <w:szCs w:val="18"/>
          <w:lang w:val="fi-FI"/>
        </w:rPr>
        <w:t xml:space="preserve"> </w:t>
      </w:r>
      <w:r w:rsidRPr="000420CA">
        <w:rPr>
          <w:sz w:val="18"/>
          <w:szCs w:val="18"/>
          <w:lang w:val="fi-FI"/>
        </w:rPr>
        <w:t>vakav</w:t>
      </w:r>
      <w:r w:rsidR="00192B32">
        <w:rPr>
          <w:sz w:val="18"/>
          <w:szCs w:val="18"/>
          <w:lang w:val="fi-FI"/>
        </w:rPr>
        <w:t>ien tai toistuvien rikkomuksien johdosta</w:t>
      </w:r>
      <w:r w:rsidRPr="000420CA">
        <w:rPr>
          <w:sz w:val="18"/>
          <w:szCs w:val="18"/>
          <w:lang w:val="fi-FI"/>
        </w:rPr>
        <w:t>.</w:t>
      </w:r>
      <w:r w:rsidR="000420CA" w:rsidRPr="000420CA">
        <w:rPr>
          <w:sz w:val="18"/>
          <w:szCs w:val="18"/>
          <w:lang w:val="fi-FI"/>
        </w:rPr>
        <w:t xml:space="preserve"> </w:t>
      </w:r>
    </w:p>
    <w:p w14:paraId="3EC67107" w14:textId="77777777" w:rsidR="0081460E" w:rsidRDefault="0081460E" w:rsidP="001E359A">
      <w:pPr>
        <w:rPr>
          <w:sz w:val="18"/>
          <w:szCs w:val="18"/>
          <w:lang w:val="fi-FI"/>
        </w:rPr>
      </w:pPr>
    </w:p>
    <w:p w14:paraId="5FC72EAB" w14:textId="420380E6" w:rsidR="005A6605" w:rsidRPr="00955A60" w:rsidRDefault="00383C33" w:rsidP="001E359A">
      <w:pPr>
        <w:rPr>
          <w:lang w:val="fi-FI"/>
        </w:rPr>
      </w:pPr>
      <w:r>
        <w:rPr>
          <w:sz w:val="18"/>
          <w:szCs w:val="18"/>
          <w:lang w:val="fi-FI"/>
        </w:rPr>
        <w:t>Rikkomuksia</w:t>
      </w:r>
      <w:r w:rsidR="00A91365" w:rsidRPr="00A91365">
        <w:rPr>
          <w:sz w:val="18"/>
          <w:szCs w:val="18"/>
          <w:lang w:val="fi-FI"/>
        </w:rPr>
        <w:t xml:space="preserve"> koskevat tapaukset </w:t>
      </w:r>
      <w:r w:rsidR="000315EF" w:rsidRPr="000315EF">
        <w:rPr>
          <w:sz w:val="18"/>
          <w:szCs w:val="18"/>
          <w:lang w:val="fi-FI"/>
        </w:rPr>
        <w:t xml:space="preserve">voi ilmoittaa </w:t>
      </w:r>
      <w:proofErr w:type="spellStart"/>
      <w:r w:rsidR="000315EF" w:rsidRPr="000315EF">
        <w:rPr>
          <w:sz w:val="18"/>
          <w:szCs w:val="18"/>
          <w:lang w:val="fi-FI"/>
        </w:rPr>
        <w:t>Hiltin</w:t>
      </w:r>
      <w:proofErr w:type="spellEnd"/>
      <w:r w:rsidR="000315EF" w:rsidRPr="000315EF">
        <w:rPr>
          <w:sz w:val="18"/>
          <w:szCs w:val="18"/>
          <w:lang w:val="fi-FI"/>
        </w:rPr>
        <w:t xml:space="preserve"> anonyymi</w:t>
      </w:r>
      <w:r w:rsidR="00683FE6">
        <w:rPr>
          <w:sz w:val="18"/>
          <w:szCs w:val="18"/>
          <w:lang w:val="fi-FI"/>
        </w:rPr>
        <w:t>n</w:t>
      </w:r>
      <w:r w:rsidR="000315EF" w:rsidRPr="000315EF">
        <w:rPr>
          <w:sz w:val="18"/>
          <w:szCs w:val="18"/>
          <w:lang w:val="fi-FI"/>
        </w:rPr>
        <w:t xml:space="preserve"> </w:t>
      </w:r>
      <w:hyperlink r:id="rId24" w:history="1">
        <w:proofErr w:type="spellStart"/>
        <w:r w:rsidR="000315EF" w:rsidRPr="00DB65A1">
          <w:rPr>
            <w:rStyle w:val="Hyperlink"/>
            <w:color w:val="0070C0"/>
            <w:sz w:val="18"/>
            <w:szCs w:val="18"/>
            <w:lang w:val="fi-FI"/>
          </w:rPr>
          <w:t>SpeakUp</w:t>
        </w:r>
        <w:proofErr w:type="spellEnd"/>
      </w:hyperlink>
      <w:r w:rsidR="000315EF" w:rsidRPr="000315EF">
        <w:rPr>
          <w:sz w:val="18"/>
          <w:szCs w:val="18"/>
          <w:lang w:val="fi-FI"/>
        </w:rPr>
        <w:t xml:space="preserve"> </w:t>
      </w:r>
      <w:r w:rsidR="00683FE6">
        <w:rPr>
          <w:sz w:val="18"/>
          <w:szCs w:val="18"/>
          <w:lang w:val="fi-FI"/>
        </w:rPr>
        <w:t>-</w:t>
      </w:r>
      <w:r w:rsidR="000315EF" w:rsidRPr="000315EF">
        <w:rPr>
          <w:sz w:val="18"/>
          <w:szCs w:val="18"/>
          <w:lang w:val="fi-FI"/>
        </w:rPr>
        <w:t>ilmiantomekanismi</w:t>
      </w:r>
      <w:r w:rsidR="003E7EDC">
        <w:rPr>
          <w:sz w:val="18"/>
          <w:szCs w:val="18"/>
          <w:lang w:val="fi-FI"/>
        </w:rPr>
        <w:t>n</w:t>
      </w:r>
      <w:r w:rsidR="000315EF" w:rsidRPr="000315EF">
        <w:rPr>
          <w:sz w:val="18"/>
          <w:szCs w:val="18"/>
          <w:lang w:val="fi-FI"/>
        </w:rPr>
        <w:t xml:space="preserve"> </w:t>
      </w:r>
      <w:r w:rsidR="003E7EDC" w:rsidRPr="000315EF">
        <w:rPr>
          <w:sz w:val="18"/>
          <w:szCs w:val="18"/>
          <w:lang w:val="fi-FI"/>
        </w:rPr>
        <w:t>kautta</w:t>
      </w:r>
      <w:r w:rsidR="003E7EDC">
        <w:rPr>
          <w:sz w:val="18"/>
          <w:szCs w:val="18"/>
          <w:lang w:val="fi-FI"/>
        </w:rPr>
        <w:t xml:space="preserve"> </w:t>
      </w:r>
      <w:r w:rsidR="000315EF" w:rsidRPr="000315EF">
        <w:rPr>
          <w:sz w:val="18"/>
          <w:szCs w:val="18"/>
          <w:lang w:val="fi-FI"/>
        </w:rPr>
        <w:t>tai suoraan</w:t>
      </w:r>
      <w:r w:rsidR="000315EF">
        <w:rPr>
          <w:sz w:val="18"/>
          <w:szCs w:val="18"/>
          <w:lang w:val="fi-FI"/>
        </w:rPr>
        <w:t xml:space="preserve"> </w:t>
      </w:r>
      <w:r w:rsidR="00683FE6">
        <w:rPr>
          <w:sz w:val="18"/>
          <w:szCs w:val="18"/>
          <w:lang w:val="fi-FI"/>
        </w:rPr>
        <w:t xml:space="preserve">valitusmekanismina </w:t>
      </w:r>
      <w:r w:rsidR="00BA3E7F">
        <w:rPr>
          <w:sz w:val="18"/>
          <w:szCs w:val="18"/>
          <w:lang w:val="fi-FI"/>
        </w:rPr>
        <w:t>hankintapäälliköillemme</w:t>
      </w:r>
      <w:r w:rsidR="000315EF" w:rsidRPr="000315EF">
        <w:rPr>
          <w:sz w:val="18"/>
          <w:szCs w:val="18"/>
          <w:lang w:val="fi-FI"/>
        </w:rPr>
        <w:t>.</w:t>
      </w:r>
    </w:p>
    <w:sectPr w:rsidR="005A6605" w:rsidRPr="00955A60" w:rsidSect="00C8533F">
      <w:footerReference w:type="default" r:id="rId25"/>
      <w:pgSz w:w="12240" w:h="15840"/>
      <w:pgMar w:top="1440" w:right="900" w:bottom="1440" w:left="1418" w:header="720" w:footer="720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82BEB" w14:textId="77777777" w:rsidR="00B667FD" w:rsidRDefault="00B667FD" w:rsidP="000420CA">
      <w:r>
        <w:separator/>
      </w:r>
    </w:p>
  </w:endnote>
  <w:endnote w:type="continuationSeparator" w:id="0">
    <w:p w14:paraId="1CA9378E" w14:textId="77777777" w:rsidR="00B667FD" w:rsidRDefault="00B667FD" w:rsidP="0004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6EC51" w14:textId="4E12302E" w:rsidR="000420CA" w:rsidRDefault="000420CA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8C11D93" wp14:editId="5B469B53">
          <wp:simplePos x="0" y="0"/>
          <wp:positionH relativeFrom="column">
            <wp:posOffset>-323850</wp:posOffset>
          </wp:positionH>
          <wp:positionV relativeFrom="paragraph">
            <wp:posOffset>-111125</wp:posOffset>
          </wp:positionV>
          <wp:extent cx="1219200" cy="295275"/>
          <wp:effectExtent l="0" t="0" r="0" b="9525"/>
          <wp:wrapTight wrapText="bothSides">
            <wp:wrapPolygon edited="0">
              <wp:start x="0" y="0"/>
              <wp:lineTo x="0" y="20903"/>
              <wp:lineTo x="21263" y="20903"/>
              <wp:lineTo x="2126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21" b="39394"/>
                  <a:stretch/>
                </pic:blipFill>
                <pic:spPr bwMode="auto">
                  <a:xfrm>
                    <a:off x="0" y="0"/>
                    <a:ext cx="1219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  <w:lang w:val="fi-FI"/>
      </w:rPr>
      <w:t>marraskuu 2021</w:t>
    </w:r>
    <w:r>
      <w:rPr>
        <w:noProof/>
        <w:lang w:val="fi-FI"/>
      </w:rPr>
      <w:tab/>
      <w:t>www.hilti.group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ABCCA" w14:textId="77777777" w:rsidR="00B667FD" w:rsidRDefault="00B667FD" w:rsidP="000420CA">
      <w:r>
        <w:separator/>
      </w:r>
    </w:p>
  </w:footnote>
  <w:footnote w:type="continuationSeparator" w:id="0">
    <w:p w14:paraId="2F161B40" w14:textId="77777777" w:rsidR="00B667FD" w:rsidRDefault="00B667FD" w:rsidP="00042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B79FD"/>
    <w:multiLevelType w:val="hybridMultilevel"/>
    <w:tmpl w:val="1C8807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5117"/>
    <w:multiLevelType w:val="hybridMultilevel"/>
    <w:tmpl w:val="397E2502"/>
    <w:lvl w:ilvl="0" w:tplc="3F1A3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2456C"/>
    <w:multiLevelType w:val="hybridMultilevel"/>
    <w:tmpl w:val="DAF6B1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A52F2"/>
    <w:multiLevelType w:val="multilevel"/>
    <w:tmpl w:val="D644A78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D2051E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D2051E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D2051E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D2051E" w:themeColor="accent1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color w:val="D2051E" w:themeColor="accent1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color w:val="D2051E" w:themeColor="accent1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color w:val="D2051E" w:themeColor="accent1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color w:val="D2051E" w:themeColor="accent1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color w:val="D2051E" w:themeColor="accent1"/>
      </w:rPr>
    </w:lvl>
  </w:abstractNum>
  <w:abstractNum w:abstractNumId="4" w15:restartNumberingAfterBreak="0">
    <w:nsid w:val="66D540D5"/>
    <w:multiLevelType w:val="hybridMultilevel"/>
    <w:tmpl w:val="668205C6"/>
    <w:lvl w:ilvl="0" w:tplc="B996489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654" w:hanging="360"/>
      </w:pPr>
    </w:lvl>
    <w:lvl w:ilvl="2" w:tplc="040B001B" w:tentative="1">
      <w:start w:val="1"/>
      <w:numFmt w:val="lowerRoman"/>
      <w:lvlText w:val="%3."/>
      <w:lvlJc w:val="right"/>
      <w:pPr>
        <w:ind w:left="1374" w:hanging="180"/>
      </w:pPr>
    </w:lvl>
    <w:lvl w:ilvl="3" w:tplc="040B000F" w:tentative="1">
      <w:start w:val="1"/>
      <w:numFmt w:val="decimal"/>
      <w:lvlText w:val="%4."/>
      <w:lvlJc w:val="left"/>
      <w:pPr>
        <w:ind w:left="2094" w:hanging="360"/>
      </w:pPr>
    </w:lvl>
    <w:lvl w:ilvl="4" w:tplc="040B0019" w:tentative="1">
      <w:start w:val="1"/>
      <w:numFmt w:val="lowerLetter"/>
      <w:lvlText w:val="%5."/>
      <w:lvlJc w:val="left"/>
      <w:pPr>
        <w:ind w:left="2814" w:hanging="360"/>
      </w:pPr>
    </w:lvl>
    <w:lvl w:ilvl="5" w:tplc="040B001B" w:tentative="1">
      <w:start w:val="1"/>
      <w:numFmt w:val="lowerRoman"/>
      <w:lvlText w:val="%6."/>
      <w:lvlJc w:val="right"/>
      <w:pPr>
        <w:ind w:left="3534" w:hanging="180"/>
      </w:pPr>
    </w:lvl>
    <w:lvl w:ilvl="6" w:tplc="040B000F" w:tentative="1">
      <w:start w:val="1"/>
      <w:numFmt w:val="decimal"/>
      <w:lvlText w:val="%7."/>
      <w:lvlJc w:val="left"/>
      <w:pPr>
        <w:ind w:left="4254" w:hanging="360"/>
      </w:pPr>
    </w:lvl>
    <w:lvl w:ilvl="7" w:tplc="040B0019" w:tentative="1">
      <w:start w:val="1"/>
      <w:numFmt w:val="lowerLetter"/>
      <w:lvlText w:val="%8."/>
      <w:lvlJc w:val="left"/>
      <w:pPr>
        <w:ind w:left="4974" w:hanging="360"/>
      </w:pPr>
    </w:lvl>
    <w:lvl w:ilvl="8" w:tplc="040B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0"/>
  </w:num>
  <w:num w:numId="23">
    <w:abstractNumId w:val="1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60"/>
    <w:rsid w:val="00000F0E"/>
    <w:rsid w:val="00007A26"/>
    <w:rsid w:val="0002174C"/>
    <w:rsid w:val="000315EF"/>
    <w:rsid w:val="000420CA"/>
    <w:rsid w:val="00063BF9"/>
    <w:rsid w:val="00075749"/>
    <w:rsid w:val="00077A0A"/>
    <w:rsid w:val="00080CEF"/>
    <w:rsid w:val="0008722A"/>
    <w:rsid w:val="00097D92"/>
    <w:rsid w:val="000A7D4A"/>
    <w:rsid w:val="000C1A88"/>
    <w:rsid w:val="000D7BB4"/>
    <w:rsid w:val="00104912"/>
    <w:rsid w:val="00107EBD"/>
    <w:rsid w:val="00110FCB"/>
    <w:rsid w:val="00116049"/>
    <w:rsid w:val="00157D88"/>
    <w:rsid w:val="00166B3C"/>
    <w:rsid w:val="001833AA"/>
    <w:rsid w:val="00184F36"/>
    <w:rsid w:val="00192B32"/>
    <w:rsid w:val="001A0E26"/>
    <w:rsid w:val="001B6532"/>
    <w:rsid w:val="001C0150"/>
    <w:rsid w:val="001E359A"/>
    <w:rsid w:val="001F75FB"/>
    <w:rsid w:val="00216F3A"/>
    <w:rsid w:val="00222A8A"/>
    <w:rsid w:val="00223917"/>
    <w:rsid w:val="002501ED"/>
    <w:rsid w:val="002817B1"/>
    <w:rsid w:val="002852A9"/>
    <w:rsid w:val="002A6F3D"/>
    <w:rsid w:val="002B1DAA"/>
    <w:rsid w:val="002B3C15"/>
    <w:rsid w:val="002B659F"/>
    <w:rsid w:val="002B6FC0"/>
    <w:rsid w:val="002D029B"/>
    <w:rsid w:val="002D73FD"/>
    <w:rsid w:val="003332C4"/>
    <w:rsid w:val="00355F71"/>
    <w:rsid w:val="00383C33"/>
    <w:rsid w:val="0038550F"/>
    <w:rsid w:val="00386AF9"/>
    <w:rsid w:val="003937BC"/>
    <w:rsid w:val="0039514B"/>
    <w:rsid w:val="003A0965"/>
    <w:rsid w:val="003A2E11"/>
    <w:rsid w:val="003B704B"/>
    <w:rsid w:val="003C54E2"/>
    <w:rsid w:val="003D1399"/>
    <w:rsid w:val="003E7EDC"/>
    <w:rsid w:val="003F14C3"/>
    <w:rsid w:val="003F3CC4"/>
    <w:rsid w:val="004010CC"/>
    <w:rsid w:val="0042625A"/>
    <w:rsid w:val="00450479"/>
    <w:rsid w:val="00450E54"/>
    <w:rsid w:val="00456B6E"/>
    <w:rsid w:val="00457951"/>
    <w:rsid w:val="00473B8C"/>
    <w:rsid w:val="00480FC1"/>
    <w:rsid w:val="004819B3"/>
    <w:rsid w:val="00493C9F"/>
    <w:rsid w:val="0049482F"/>
    <w:rsid w:val="004B044B"/>
    <w:rsid w:val="004B7C7D"/>
    <w:rsid w:val="004C4D99"/>
    <w:rsid w:val="004C5F69"/>
    <w:rsid w:val="004D06AE"/>
    <w:rsid w:val="004D21EF"/>
    <w:rsid w:val="004E4F0D"/>
    <w:rsid w:val="00501CCB"/>
    <w:rsid w:val="005130C5"/>
    <w:rsid w:val="0051778A"/>
    <w:rsid w:val="00533BA2"/>
    <w:rsid w:val="00540D92"/>
    <w:rsid w:val="00550BFC"/>
    <w:rsid w:val="005643BF"/>
    <w:rsid w:val="005666FC"/>
    <w:rsid w:val="00585C61"/>
    <w:rsid w:val="00596C12"/>
    <w:rsid w:val="005A309D"/>
    <w:rsid w:val="005A6605"/>
    <w:rsid w:val="005B103B"/>
    <w:rsid w:val="005B23D3"/>
    <w:rsid w:val="005B7374"/>
    <w:rsid w:val="005E440F"/>
    <w:rsid w:val="005F2890"/>
    <w:rsid w:val="005F4BE9"/>
    <w:rsid w:val="00601614"/>
    <w:rsid w:val="006446E4"/>
    <w:rsid w:val="00652D2C"/>
    <w:rsid w:val="00672393"/>
    <w:rsid w:val="00683FE6"/>
    <w:rsid w:val="006A1064"/>
    <w:rsid w:val="006A5E83"/>
    <w:rsid w:val="006A7C7E"/>
    <w:rsid w:val="006D11AF"/>
    <w:rsid w:val="006E373F"/>
    <w:rsid w:val="006F2B17"/>
    <w:rsid w:val="00700080"/>
    <w:rsid w:val="007041D0"/>
    <w:rsid w:val="00705479"/>
    <w:rsid w:val="00730D2E"/>
    <w:rsid w:val="0074482B"/>
    <w:rsid w:val="00764033"/>
    <w:rsid w:val="007B33E5"/>
    <w:rsid w:val="007B36AC"/>
    <w:rsid w:val="007B3B7E"/>
    <w:rsid w:val="007C45E8"/>
    <w:rsid w:val="007D24DC"/>
    <w:rsid w:val="007E1A3B"/>
    <w:rsid w:val="0081460E"/>
    <w:rsid w:val="00815A48"/>
    <w:rsid w:val="0082661F"/>
    <w:rsid w:val="00846717"/>
    <w:rsid w:val="008523CC"/>
    <w:rsid w:val="00855B62"/>
    <w:rsid w:val="0087326C"/>
    <w:rsid w:val="00880117"/>
    <w:rsid w:val="008B1AAC"/>
    <w:rsid w:val="008D002D"/>
    <w:rsid w:val="008D0BE3"/>
    <w:rsid w:val="008D596B"/>
    <w:rsid w:val="008E2FA0"/>
    <w:rsid w:val="008F42F6"/>
    <w:rsid w:val="0092175E"/>
    <w:rsid w:val="00925696"/>
    <w:rsid w:val="009424B5"/>
    <w:rsid w:val="00955A60"/>
    <w:rsid w:val="0096058A"/>
    <w:rsid w:val="00962778"/>
    <w:rsid w:val="00996537"/>
    <w:rsid w:val="009A5367"/>
    <w:rsid w:val="009D42C9"/>
    <w:rsid w:val="009D5F91"/>
    <w:rsid w:val="009D6396"/>
    <w:rsid w:val="00A053A1"/>
    <w:rsid w:val="00A16F4E"/>
    <w:rsid w:val="00A46A89"/>
    <w:rsid w:val="00A9050E"/>
    <w:rsid w:val="00A91365"/>
    <w:rsid w:val="00B64FBC"/>
    <w:rsid w:val="00B667FD"/>
    <w:rsid w:val="00B85099"/>
    <w:rsid w:val="00B953FC"/>
    <w:rsid w:val="00BA3E7F"/>
    <w:rsid w:val="00BF31F1"/>
    <w:rsid w:val="00BF464B"/>
    <w:rsid w:val="00BF6F36"/>
    <w:rsid w:val="00C16FF7"/>
    <w:rsid w:val="00C2703E"/>
    <w:rsid w:val="00C42530"/>
    <w:rsid w:val="00C543A6"/>
    <w:rsid w:val="00C70FFE"/>
    <w:rsid w:val="00C77B69"/>
    <w:rsid w:val="00C8533F"/>
    <w:rsid w:val="00C92069"/>
    <w:rsid w:val="00CA490B"/>
    <w:rsid w:val="00CB7DCB"/>
    <w:rsid w:val="00CD5873"/>
    <w:rsid w:val="00CD7380"/>
    <w:rsid w:val="00CF13F4"/>
    <w:rsid w:val="00CF49E5"/>
    <w:rsid w:val="00D032AB"/>
    <w:rsid w:val="00D15EF9"/>
    <w:rsid w:val="00D22F02"/>
    <w:rsid w:val="00D23AAA"/>
    <w:rsid w:val="00D259D4"/>
    <w:rsid w:val="00D30021"/>
    <w:rsid w:val="00D31A9D"/>
    <w:rsid w:val="00D349E8"/>
    <w:rsid w:val="00D41BCA"/>
    <w:rsid w:val="00D428BF"/>
    <w:rsid w:val="00D42C32"/>
    <w:rsid w:val="00D76BC1"/>
    <w:rsid w:val="00D9226B"/>
    <w:rsid w:val="00D96558"/>
    <w:rsid w:val="00DA0625"/>
    <w:rsid w:val="00DA2B1D"/>
    <w:rsid w:val="00DB65A1"/>
    <w:rsid w:val="00DB7F23"/>
    <w:rsid w:val="00DF2A90"/>
    <w:rsid w:val="00DF3F43"/>
    <w:rsid w:val="00E01EA2"/>
    <w:rsid w:val="00E02510"/>
    <w:rsid w:val="00E04B33"/>
    <w:rsid w:val="00E116C3"/>
    <w:rsid w:val="00E17D76"/>
    <w:rsid w:val="00E256B8"/>
    <w:rsid w:val="00E6315B"/>
    <w:rsid w:val="00E807E6"/>
    <w:rsid w:val="00E95B6B"/>
    <w:rsid w:val="00E96FD1"/>
    <w:rsid w:val="00EA6CB4"/>
    <w:rsid w:val="00EE4214"/>
    <w:rsid w:val="00EE53BE"/>
    <w:rsid w:val="00EE71AC"/>
    <w:rsid w:val="00EF2C3C"/>
    <w:rsid w:val="00F017DF"/>
    <w:rsid w:val="00F33467"/>
    <w:rsid w:val="00F34797"/>
    <w:rsid w:val="00F37E23"/>
    <w:rsid w:val="00F61222"/>
    <w:rsid w:val="00F660B9"/>
    <w:rsid w:val="00F82138"/>
    <w:rsid w:val="00F82762"/>
    <w:rsid w:val="00F83438"/>
    <w:rsid w:val="00FB206D"/>
    <w:rsid w:val="00FD0A3C"/>
    <w:rsid w:val="00FD4657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B9554"/>
  <w15:chartTrackingRefBased/>
  <w15:docId w15:val="{8E237F81-A656-4D68-94EE-39D9F330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110FCB"/>
    <w:pPr>
      <w:spacing w:after="0" w:line="240" w:lineRule="auto"/>
    </w:pPr>
    <w:rPr>
      <w:sz w:val="20"/>
    </w:rPr>
  </w:style>
  <w:style w:type="paragraph" w:styleId="Heading1">
    <w:name w:val="heading 1"/>
    <w:aliases w:val="Headline"/>
    <w:basedOn w:val="Normal"/>
    <w:next w:val="Normal"/>
    <w:link w:val="Heading1Char"/>
    <w:autoRedefine/>
    <w:uiPriority w:val="9"/>
    <w:qFormat/>
    <w:rsid w:val="005A6605"/>
    <w:pPr>
      <w:keepNext/>
      <w:keepLines/>
      <w:outlineLvl w:val="0"/>
    </w:pPr>
    <w:rPr>
      <w:rFonts w:asciiTheme="majorHAnsi" w:eastAsiaTheme="majorEastAsia" w:hAnsiTheme="majorHAnsi" w:cstheme="majorBidi"/>
      <w:bCs/>
      <w:caps/>
      <w:color w:val="D2051E" w:themeColor="accent1"/>
      <w:sz w:val="32"/>
      <w:szCs w:val="40"/>
    </w:rPr>
  </w:style>
  <w:style w:type="paragraph" w:styleId="Heading2">
    <w:name w:val="heading 2"/>
    <w:aliases w:val="Subline"/>
    <w:basedOn w:val="Normal"/>
    <w:next w:val="Normal"/>
    <w:link w:val="Heading2Char"/>
    <w:autoRedefine/>
    <w:uiPriority w:val="9"/>
    <w:unhideWhenUsed/>
    <w:qFormat/>
    <w:rsid w:val="000420CA"/>
    <w:pPr>
      <w:keepNext/>
      <w:keepLines/>
      <w:ind w:left="-426"/>
      <w:outlineLvl w:val="1"/>
    </w:pPr>
    <w:rPr>
      <w:rFonts w:asciiTheme="majorHAnsi" w:eastAsiaTheme="majorEastAsia" w:hAnsiTheme="majorHAnsi" w:cstheme="majorBidi"/>
      <w:b/>
      <w:bCs/>
      <w:color w:val="671C3E"/>
      <w:sz w:val="24"/>
      <w:szCs w:val="32"/>
      <w:lang w:val="en-I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D032AB"/>
    <w:pPr>
      <w:keepNext/>
      <w:keepLines/>
      <w:spacing w:before="40"/>
      <w:outlineLvl w:val="2"/>
    </w:pPr>
    <w:rPr>
      <w:rFonts w:ascii="Candara" w:eastAsiaTheme="majorEastAsia" w:hAnsi="Candara" w:cstheme="majorBidi"/>
      <w:b/>
      <w:bCs/>
      <w:color w:val="D7CEBD" w:themeColor="accent2"/>
      <w:sz w:val="28"/>
      <w:szCs w:val="24"/>
      <w:lang w:val="en-I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D032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rsid w:val="00D032AB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D032AB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D032AB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D032AB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D032AB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NoSpacing">
    <w:name w:val="Heading 1 No Spacing"/>
    <w:basedOn w:val="Heading1"/>
    <w:next w:val="Heading2"/>
    <w:link w:val="Heading1NoSpacingChar"/>
    <w:uiPriority w:val="9"/>
    <w:rsid w:val="00D032AB"/>
    <w:pPr>
      <w:spacing w:line="600" w:lineRule="atLeast"/>
    </w:pPr>
    <w:rPr>
      <w:rFonts w:cs="Tahoma"/>
      <w:i/>
      <w:color w:val="9D0316" w:themeColor="accent1" w:themeShade="BF"/>
      <w:sz w:val="56"/>
      <w:szCs w:val="28"/>
      <w:lang w:val="en-GB"/>
    </w:rPr>
  </w:style>
  <w:style w:type="character" w:customStyle="1" w:styleId="Heading1NoSpacingChar">
    <w:name w:val="Heading 1 No Spacing Char"/>
    <w:basedOn w:val="Heading1Char"/>
    <w:link w:val="Heading1NoSpacing"/>
    <w:uiPriority w:val="9"/>
    <w:locked/>
    <w:rsid w:val="00D032AB"/>
    <w:rPr>
      <w:rFonts w:ascii="Candara" w:eastAsiaTheme="majorEastAsia" w:hAnsi="Candara" w:cs="Tahoma"/>
      <w:b w:val="0"/>
      <w:bCs/>
      <w:i/>
      <w:caps/>
      <w:color w:val="9D0316" w:themeColor="accent1" w:themeShade="BF"/>
      <w:sz w:val="56"/>
      <w:szCs w:val="28"/>
      <w:lang w:val="en-GB"/>
    </w:rPr>
  </w:style>
  <w:style w:type="character" w:customStyle="1" w:styleId="Heading1Char">
    <w:name w:val="Heading 1 Char"/>
    <w:aliases w:val="Headline Char"/>
    <w:basedOn w:val="DefaultParagraphFont"/>
    <w:link w:val="Heading1"/>
    <w:uiPriority w:val="9"/>
    <w:rsid w:val="005A6605"/>
    <w:rPr>
      <w:rFonts w:asciiTheme="majorHAnsi" w:eastAsiaTheme="majorEastAsia" w:hAnsiTheme="majorHAnsi" w:cstheme="majorBidi"/>
      <w:bCs/>
      <w:caps/>
      <w:color w:val="D2051E" w:themeColor="accent1"/>
      <w:sz w:val="32"/>
      <w:szCs w:val="40"/>
    </w:rPr>
  </w:style>
  <w:style w:type="character" w:customStyle="1" w:styleId="Heading2Char">
    <w:name w:val="Heading 2 Char"/>
    <w:aliases w:val="Subline Char"/>
    <w:basedOn w:val="DefaultParagraphFont"/>
    <w:link w:val="Heading2"/>
    <w:uiPriority w:val="9"/>
    <w:rsid w:val="000420CA"/>
    <w:rPr>
      <w:rFonts w:asciiTheme="majorHAnsi" w:eastAsiaTheme="majorEastAsia" w:hAnsiTheme="majorHAnsi" w:cstheme="majorBidi"/>
      <w:b/>
      <w:bCs/>
      <w:color w:val="671C3E"/>
      <w:sz w:val="24"/>
      <w:szCs w:val="32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D032AB"/>
    <w:rPr>
      <w:rFonts w:ascii="Candara" w:eastAsiaTheme="majorEastAsia" w:hAnsi="Candara" w:cstheme="majorBidi"/>
      <w:b/>
      <w:bCs/>
      <w:color w:val="D7CEBD" w:themeColor="accent2"/>
      <w:sz w:val="28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D032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2AB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2A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2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2AB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2AB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2AB"/>
    <w:pPr>
      <w:spacing w:after="200"/>
    </w:pPr>
    <w:rPr>
      <w:i/>
      <w:iCs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0FCB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10FCB"/>
    <w:rPr>
      <w:rFonts w:asciiTheme="majorHAnsi" w:eastAsiaTheme="majorEastAsia" w:hAnsiTheme="majorHAnsi" w:cstheme="majorBidi"/>
      <w:b/>
      <w:spacing w:val="-10"/>
      <w:kern w:val="28"/>
      <w:sz w:val="20"/>
      <w:szCs w:val="72"/>
    </w:rPr>
  </w:style>
  <w:style w:type="paragraph" w:styleId="BodyText">
    <w:name w:val="Body Text"/>
    <w:basedOn w:val="Normal"/>
    <w:link w:val="BodyTextChar"/>
    <w:uiPriority w:val="99"/>
    <w:unhideWhenUsed/>
    <w:rsid w:val="00D032AB"/>
    <w:pPr>
      <w:spacing w:after="240" w:line="240" w:lineRule="atLeast"/>
    </w:pPr>
    <w:rPr>
      <w:rFonts w:ascii="Georgia" w:eastAsia="Times New Roman" w:hAnsi="Georgia" w:cs="Tahoma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D032AB"/>
    <w:rPr>
      <w:rFonts w:ascii="Georgia" w:eastAsia="Times New Roman" w:hAnsi="Georgia" w:cs="Tahoma"/>
      <w:sz w:val="20"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D032AB"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D032AB"/>
    <w:rPr>
      <w:i/>
      <w:iCs/>
      <w:color w:val="5A5A5A" w:themeColor="text1" w:themeTint="A5"/>
    </w:rPr>
  </w:style>
  <w:style w:type="character" w:styleId="Strong">
    <w:name w:val="Strong"/>
    <w:basedOn w:val="DefaultParagraphFont"/>
    <w:uiPriority w:val="99"/>
    <w:rsid w:val="00D032AB"/>
    <w:rPr>
      <w:b/>
      <w:bCs/>
    </w:rPr>
  </w:style>
  <w:style w:type="character" w:styleId="Emphasis">
    <w:name w:val="Emphasis"/>
    <w:basedOn w:val="DefaultParagraphFont"/>
    <w:uiPriority w:val="20"/>
    <w:rsid w:val="00D032AB"/>
    <w:rPr>
      <w:i/>
      <w:iCs/>
    </w:rPr>
  </w:style>
  <w:style w:type="paragraph" w:styleId="NoSpacing">
    <w:name w:val="No Spacing"/>
    <w:link w:val="NoSpacingChar"/>
    <w:uiPriority w:val="1"/>
    <w:rsid w:val="00D032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032AB"/>
  </w:style>
  <w:style w:type="paragraph" w:styleId="ListParagraph">
    <w:name w:val="List Paragraph"/>
    <w:basedOn w:val="Normal"/>
    <w:uiPriority w:val="34"/>
    <w:rsid w:val="00D032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10CC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40" w:after="24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10CC"/>
    <w:rPr>
      <w:iCs/>
      <w:color w:val="000000" w:themeColor="text1"/>
      <w:sz w:val="20"/>
      <w:shd w:val="clear" w:color="auto" w:fill="F2F2F2" w:themeFill="background1" w:themeFillShade="F2"/>
    </w:rPr>
  </w:style>
  <w:style w:type="paragraph" w:styleId="IntenseQuote">
    <w:name w:val="Intense Quote"/>
    <w:basedOn w:val="Normal"/>
    <w:next w:val="Normal"/>
    <w:link w:val="IntenseQuoteChar"/>
    <w:uiPriority w:val="30"/>
    <w:rsid w:val="004010CC"/>
    <w:pPr>
      <w:pBdr>
        <w:top w:val="single" w:sz="8" w:space="1" w:color="524F53" w:themeColor="accent4"/>
        <w:bottom w:val="single" w:sz="8" w:space="1" w:color="524F53" w:themeColor="accent4"/>
      </w:pBdr>
      <w:spacing w:before="240" w:after="240"/>
      <w:jc w:val="both"/>
    </w:pPr>
    <w:rPr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0CC"/>
    <w:rPr>
      <w:iCs/>
      <w:color w:val="000000" w:themeColor="text1"/>
      <w:sz w:val="20"/>
    </w:rPr>
  </w:style>
  <w:style w:type="character" w:styleId="SubtleEmphasis">
    <w:name w:val="Subtle Emphasis"/>
    <w:basedOn w:val="DefaultParagraphFont"/>
    <w:uiPriority w:val="19"/>
    <w:rsid w:val="00D032A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D032AB"/>
    <w:rPr>
      <w:i/>
      <w:iCs/>
      <w:color w:val="D2051E" w:themeColor="accent1"/>
    </w:rPr>
  </w:style>
  <w:style w:type="character" w:styleId="SubtleReference">
    <w:name w:val="Subtle Reference"/>
    <w:basedOn w:val="DefaultParagraphFont"/>
    <w:uiPriority w:val="31"/>
    <w:rsid w:val="00D032A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032AB"/>
    <w:rPr>
      <w:b/>
      <w:bCs/>
      <w:smallCaps/>
      <w:color w:val="D2051E" w:themeColor="accent1"/>
      <w:spacing w:val="5"/>
    </w:rPr>
  </w:style>
  <w:style w:type="character" w:styleId="BookTitle">
    <w:name w:val="Book Title"/>
    <w:basedOn w:val="DefaultParagraphFont"/>
    <w:uiPriority w:val="33"/>
    <w:rsid w:val="00D032A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D032AB"/>
    <w:pPr>
      <w:outlineLvl w:val="9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83438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4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20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0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420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0C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417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45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lo.org/dyn/normlex/en/f?p=NORMLEXPUB:12100:0::NO::P12100_ILO_CODE:C138" TargetMode="External"/><Relationship Id="rId18" Type="http://schemas.openxmlformats.org/officeDocument/2006/relationships/hyperlink" Target="https://www.ilo.org/dyn/normlex/en/f?p=NORMLEXPUB:12100:0::NO::P12100_ILO_CODE:C182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chm.pops.int/Portals/0/download.aspx?d=UNEP-POPS-COP-CONVTEXT-2021.English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hilti.group/content/dam/documents/Media-Release/2021/october/Hilti_Chemical_Checklist_for_Sourcing.xlsx" TargetMode="External"/><Relationship Id="rId17" Type="http://schemas.openxmlformats.org/officeDocument/2006/relationships/hyperlink" Target="https://www.ilo.org/dyn/normlex/en/f?p=NORMLEXPUB:12100:0::NO::P12100_ILO_CODE:C138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lo.org/dyn/normlex/en/f?p=NORMLEXPUB:12100:0::NO::P12100_ILO_CODE:C030" TargetMode="External"/><Relationship Id="rId20" Type="http://schemas.openxmlformats.org/officeDocument/2006/relationships/hyperlink" Target="https://www.ilo.org/dyn/normlex/en/f?p=NORMLEXPUB:12100:0::NO::P12100_ILO_CODE:C03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ilti.group/content/dam/documents/Media-Release/2021/october/Sustainable%20Sourcing%20Policy_external_EN.pdf" TargetMode="External"/><Relationship Id="rId24" Type="http://schemas.openxmlformats.org/officeDocument/2006/relationships/hyperlink" Target="https://www.speakupfeedback.eu/web/hiltisupplier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lo.org/dyn/normlex/en/f?p=NORMLEXPUB:12100:0::NO:12100:P12100_INSTRUMENT_ID:312146:NO" TargetMode="External"/><Relationship Id="rId23" Type="http://schemas.openxmlformats.org/officeDocument/2006/relationships/hyperlink" Target="https://www.globalcompact.de/en/" TargetMode="External"/><Relationship Id="rId10" Type="http://schemas.openxmlformats.org/officeDocument/2006/relationships/hyperlink" Target="https://www.hilti.group/content/dam/documents/Media-Release/code_of_conduct_employees/CodeOfConduct_en_2021.pdf" TargetMode="External"/><Relationship Id="rId19" Type="http://schemas.openxmlformats.org/officeDocument/2006/relationships/hyperlink" Target="https://www.ilo.org/dyn/normlex/en/f?p=NORMLEXPUB:12100:0::NO:12100:P12100_INSTRUMENT_ID:312146: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lo.org/dyn/normlex/en/f?p=NORMLEXPUB:12100:0::NO::P12100_ILO_CODE:C182" TargetMode="External"/><Relationship Id="rId22" Type="http://schemas.openxmlformats.org/officeDocument/2006/relationships/hyperlink" Target="https://www.basel.int/Portals/4/Basel%20Convention/docs/text/BaselConventionText-e.pdf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xtended Color Palette">
  <a:themeElements>
    <a:clrScheme name="Hilti">
      <a:dk1>
        <a:sysClr val="windowText" lastClr="000000"/>
      </a:dk1>
      <a:lt1>
        <a:sysClr val="window" lastClr="FFFFFF"/>
      </a:lt1>
      <a:dk2>
        <a:srgbClr val="887F6E"/>
      </a:dk2>
      <a:lt2>
        <a:srgbClr val="D7CEBD"/>
      </a:lt2>
      <a:accent1>
        <a:srgbClr val="D2051E"/>
      </a:accent1>
      <a:accent2>
        <a:srgbClr val="D7CEBD"/>
      </a:accent2>
      <a:accent3>
        <a:srgbClr val="887F6E"/>
      </a:accent3>
      <a:accent4>
        <a:srgbClr val="524F53"/>
      </a:accent4>
      <a:accent5>
        <a:srgbClr val="A19DA2"/>
      </a:accent5>
      <a:accent6>
        <a:srgbClr val="E6E0D5"/>
      </a:accent6>
      <a:hlink>
        <a:srgbClr val="000000"/>
      </a:hlink>
      <a:folHlink>
        <a:srgbClr val="000000"/>
      </a:folHlink>
    </a:clrScheme>
    <a:fontScheme name="Hilti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2"/>
          </a:solidFill>
        </a:ln>
      </a:spPr>
      <a:bodyPr rtlCol="0" anchor="ctr"/>
      <a:lstStyle>
        <a:defPPr algn="ctr">
          <a:defRPr sz="18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66700" indent="-266700" algn="l">
          <a:lnSpc>
            <a:spcPct val="107000"/>
          </a:lnSpc>
          <a:spcBef>
            <a:spcPts val="1000"/>
          </a:spcBef>
          <a:buClr>
            <a:srgbClr val="A19DA2"/>
          </a:buClr>
          <a:buFont typeface="Arial" panose="020B0604020202020204" pitchFamily="34" charset="0"/>
          <a:buChar char="•"/>
          <a:defRPr sz="1800" dirty="0" err="1" smtClean="0"/>
        </a:defPPr>
      </a:lstStyle>
    </a:txDef>
  </a:objectDefaults>
  <a:extraClrSchemeLst/>
  <a:custClrLst>
    <a:custClr name="Warm Concrete D3">
      <a:srgbClr val="756547"/>
    </a:custClr>
    <a:custClr name="Steel D1">
      <a:srgbClr val="343235"/>
    </a:custClr>
    <a:custClr name="Heavy Concrete D2">
      <a:srgbClr val="514631"/>
    </a:custClr>
    <a:custClr name="Sand D1">
      <a:srgbClr val="8F6413"/>
    </a:custClr>
    <a:custClr name="Wood D1">
      <a:srgbClr val="5E2E10"/>
    </a:custClr>
    <a:custClr name="Scaffold  D1">
      <a:srgbClr val="0B3B00"/>
    </a:custClr>
    <a:custClr name="Gravel  D1">
      <a:srgbClr val="2C3C5A"/>
    </a:custClr>
    <a:custClr name="Brick  D1">
      <a:srgbClr val="933225"/>
    </a:custClr>
    <a:custClr name="#">
      <a:srgbClr val="FFFFFF"/>
    </a:custClr>
    <a:custClr name="Signalling Red">
      <a:srgbClr val="FF0000"/>
    </a:custClr>
    <a:custClr name="Warm Concrete D2">
      <a:srgbClr val="9A855D"/>
    </a:custClr>
    <a:custClr name="Steel">
      <a:srgbClr val="524F53"/>
    </a:custClr>
    <a:custClr name="Heavy Concrete D1">
      <a:srgbClr val="676154"/>
    </a:custClr>
    <a:custClr name="Sand">
      <a:srgbClr val="C3881A"/>
    </a:custClr>
    <a:custClr name="Wood">
      <a:srgbClr val="7C4C2E"/>
    </a:custClr>
    <a:custClr name="Scaffold">
      <a:srgbClr val="00804A"/>
    </a:custClr>
    <a:custClr name="Gravel">
      <a:srgbClr val="4D6389"/>
    </a:custClr>
    <a:custClr name="Brick">
      <a:srgbClr val="C45E33"/>
    </a:custClr>
    <a:custClr name="#">
      <a:srgbClr val="FFFFFF"/>
    </a:custClr>
    <a:custClr name="Signalling Yellow">
      <a:srgbClr val="FFAF00"/>
    </a:custClr>
    <a:custClr name="Warm Concrete D1">
      <a:srgbClr val="B9AA8C"/>
    </a:custClr>
    <a:custClr name="Steel L1">
      <a:srgbClr val="7A757B"/>
    </a:custClr>
    <a:custClr name="Heavy Concrete">
      <a:srgbClr val="887F6E"/>
    </a:custClr>
    <a:custClr name="Sand L1">
      <a:srgbClr val="E6AE45"/>
    </a:custClr>
    <a:custClr name="Wood L1">
      <a:srgbClr val="B8886A"/>
    </a:custClr>
    <a:custClr name="Scaffold L1">
      <a:srgbClr val="00B67B"/>
    </a:custClr>
    <a:custClr name="Gravel L1">
      <a:srgbClr val="6E88A7"/>
    </a:custClr>
    <a:custClr name="Brick L1">
      <a:srgbClr val="F17B52"/>
    </a:custClr>
    <a:custClr name="#">
      <a:srgbClr val="FFFFFF"/>
    </a:custClr>
    <a:custClr name="Signalling Green">
      <a:srgbClr val="19AF37"/>
    </a:custClr>
    <a:custClr name="Warm Concrete">
      <a:srgbClr val="D7CEBD"/>
    </a:custClr>
    <a:custClr name="Steel L2">
      <a:srgbClr val="A19DA2"/>
    </a:custClr>
    <a:custClr name="Heavy Concrete L1">
      <a:srgbClr val="B7B3AA"/>
    </a:custClr>
    <a:custClr name="Sand L2">
      <a:srgbClr val="EDC579"/>
    </a:custClr>
    <a:custClr name="Wood L2">
      <a:srgbClr val="D6A688"/>
    </a:custClr>
    <a:custClr name="Scaffold L2">
      <a:srgbClr val="83D4A5"/>
    </a:custClr>
    <a:custClr name="Gravel L2">
      <a:srgbClr val="8A9FC4"/>
    </a:custClr>
    <a:custClr name="Brick L2">
      <a:srgbClr val="FFAE8F"/>
    </a:custClr>
    <a:custClr name="#">
      <a:srgbClr val="FFFFFF"/>
    </a:custClr>
    <a:custClr name="#">
      <a:srgbClr val="FFFFFF"/>
    </a:custClr>
    <a:custClr name="Warm Concrete L1">
      <a:srgbClr val="E6E0D5"/>
    </a:custClr>
    <a:custClr name="Steel L3">
      <a:srgbClr val="C7C5C8"/>
    </a:custClr>
    <a:custClr name="Heavy Concrete L2">
      <a:srgbClr val="DBD8D3"/>
    </a:custClr>
    <a:custClr name="Sand L3">
      <a:srgbClr val="F4DBAD"/>
    </a:custClr>
    <a:custClr name="Wood L3">
      <a:srgbClr val="E0C1AE"/>
    </a:custClr>
    <a:custClr name="Scaffold L3">
      <a:srgbClr val="ACD8BF"/>
    </a:custClr>
    <a:custClr name="Gravel L3">
      <a:srgbClr val="C6D5E9"/>
    </a:custClr>
    <a:custClr name="Brick L3">
      <a:srgbClr val="FFCFB6"/>
    </a:custClr>
    <a:custClr name="#">
      <a:srgbClr val="FFFFFF"/>
    </a:custClr>
    <a:custClr name="Burgundy">
      <a:srgbClr val="671C3E"/>
    </a:custClr>
  </a:custClrLst>
  <a:extLst>
    <a:ext uri="{05A4C25C-085E-4340-85A3-A5531E510DB2}">
      <thm15:themeFamily xmlns:thm15="http://schemas.microsoft.com/office/thememl/2012/main" name="Extended Color Palette" id="{0111AF06-EC4E-47F2-B4C5-08751C7D091B}" vid="{B53B6134-17F8-4BDB-8328-B72BA0DBAC9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98FA8E393E54F96CFDA730D5ECA63" ma:contentTypeVersion="14" ma:contentTypeDescription="Create a new document." ma:contentTypeScope="" ma:versionID="5dbe7c590a5e40b67b35662fbee59035">
  <xsd:schema xmlns:xsd="http://www.w3.org/2001/XMLSchema" xmlns:xs="http://www.w3.org/2001/XMLSchema" xmlns:p="http://schemas.microsoft.com/office/2006/metadata/properties" xmlns:ns3="f6dc39c0-1ea0-4805-a3c9-c728666c4d10" xmlns:ns4="56c350ac-b90c-4fbd-8a5b-5ebddceacd83" targetNamespace="http://schemas.microsoft.com/office/2006/metadata/properties" ma:root="true" ma:fieldsID="11c5b1f53c3732ab35581f3672b28025" ns3:_="" ns4:_="">
    <xsd:import namespace="f6dc39c0-1ea0-4805-a3c9-c728666c4d10"/>
    <xsd:import namespace="56c350ac-b90c-4fbd-8a5b-5ebddceacd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c39c0-1ea0-4805-a3c9-c728666c4d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350ac-b90c-4fbd-8a5b-5ebddcea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44D03-4F8E-45F3-A9E4-5BCD5421F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c39c0-1ea0-4805-a3c9-c728666c4d10"/>
    <ds:schemaRef ds:uri="56c350ac-b90c-4fbd-8a5b-5ebddceac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C1914-B271-43A9-A32A-2D4579074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03A01-2074-49E8-89DE-0F0DFA72C7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590</Words>
  <Characters>4786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Astrom, Fredrik</dc:creator>
  <cp:keywords/>
  <dc:description/>
  <cp:lastModifiedBy>Ilola, Heidi</cp:lastModifiedBy>
  <cp:revision>99</cp:revision>
  <dcterms:created xsi:type="dcterms:W3CDTF">2021-11-25T05:26:00Z</dcterms:created>
  <dcterms:modified xsi:type="dcterms:W3CDTF">2021-11-25T08:00:00Z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0x0101008AC98FA8E393E54F96CFDA730D5ECA63</vt:lpwstr>
  </property>
</Properties>
</file>