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3840" w14:textId="70D67A35" w:rsidR="00711A00" w:rsidRPr="000A7D61" w:rsidRDefault="000A7D61" w:rsidP="000A7D6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fi-FI" w:eastAsia="de-CH"/>
        </w:rPr>
        <w:sectPr w:rsidR="00711A00" w:rsidRPr="000A7D61" w:rsidSect="00711A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fi-FI" w:eastAsia="de-CH"/>
        </w:rPr>
        <w:t>HILTI-KÄYTTÄJÄN TUOTTAMAN</w:t>
      </w:r>
      <w:r w:rsidRPr="000A7D61"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fi-FI" w:eastAsia="de-CH"/>
        </w:rPr>
        <w:t xml:space="preserve"> SISÄLLÖN KÄYTTÖEHDOT </w:t>
      </w:r>
    </w:p>
    <w:p w14:paraId="041FA100" w14:textId="77777777" w:rsidR="0000109A" w:rsidRPr="000A7D61" w:rsidRDefault="0000109A" w:rsidP="00001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18"/>
          <w:szCs w:val="18"/>
          <w:lang w:val="fi-FI" w:eastAsia="de-CH"/>
        </w:rPr>
      </w:pPr>
    </w:p>
    <w:p w14:paraId="7943DB30" w14:textId="60FEC59E" w:rsidR="004A112A" w:rsidRPr="000A7D61" w:rsidRDefault="000A7D61" w:rsidP="000A7D61">
      <w:pPr>
        <w:shd w:val="clear" w:color="auto" w:fill="FFFFFF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Hilti C</w:t>
      </w:r>
      <w:r w:rsidR="00DE48B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orporation ja sen tytäryhtiöt (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yhdessä </w:t>
      </w:r>
      <w:r w:rsidR="00DE48B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jäljempänä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</w:t>
      </w:r>
      <w:r w:rsidR="00DE48B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"Hilti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") </w:t>
      </w:r>
      <w:r w:rsid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tavoittelevat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sosiaalisen median käyttäjien lupaa näyttää </w:t>
      </w:r>
      <w:r w:rsid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kyseessä olevan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käyttäjän </w:t>
      </w:r>
      <w:r w:rsidR="004233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julkaisemaa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sosiaali</w:t>
      </w:r>
      <w:r w:rsidR="007E3C3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sen median sisältöä ("Käyttäjä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sisältö") useilla sivustoilla, sosiaalisissa kanavissa ja erilaisissa mainosmateriaaleissa.</w:t>
      </w:r>
    </w:p>
    <w:p w14:paraId="04B90440" w14:textId="10A98CCC" w:rsidR="0000109A" w:rsidRPr="000A7D61" w:rsidRDefault="000A7D61" w:rsidP="000A7D61">
      <w:pPr>
        <w:shd w:val="clear" w:color="auto" w:fill="FFFFFF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Hyväksymällä nämä käyttöehdot hyväksyt, että Hilti saa käyttää </w:t>
      </w:r>
      <w:r w:rsidR="007E3C3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kyseistä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Käyttäjäsisältöä seuraavasti.</w:t>
      </w:r>
    </w:p>
    <w:p w14:paraId="0FDFBFF6" w14:textId="01E25CCC" w:rsidR="004A112A" w:rsidRPr="00F4264E" w:rsidRDefault="00267DB8" w:rsidP="0000109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84848"/>
          <w:sz w:val="17"/>
          <w:szCs w:val="17"/>
          <w:lang w:val="fi-FI" w:eastAsia="de-CH"/>
        </w:rPr>
      </w:pPr>
      <w:r w:rsidRPr="00F4264E">
        <w:rPr>
          <w:rFonts w:ascii="Arial" w:eastAsia="Times New Roman" w:hAnsi="Arial" w:cs="Arial"/>
          <w:b/>
          <w:bCs/>
          <w:color w:val="484848"/>
          <w:sz w:val="17"/>
          <w:szCs w:val="17"/>
          <w:lang w:val="fi-FI" w:eastAsia="de-CH"/>
        </w:rPr>
        <w:t>Käyttäjä</w:t>
      </w:r>
      <w:r w:rsidR="000A7D61" w:rsidRPr="00F4264E">
        <w:rPr>
          <w:rFonts w:ascii="Arial" w:eastAsia="Times New Roman" w:hAnsi="Arial" w:cs="Arial"/>
          <w:b/>
          <w:bCs/>
          <w:color w:val="484848"/>
          <w:sz w:val="17"/>
          <w:szCs w:val="17"/>
          <w:lang w:val="fi-FI" w:eastAsia="de-CH"/>
        </w:rPr>
        <w:t>sisältö</w:t>
      </w:r>
      <w:r w:rsidRPr="00F4264E">
        <w:rPr>
          <w:rFonts w:ascii="Arial" w:eastAsia="Times New Roman" w:hAnsi="Arial" w:cs="Arial"/>
          <w:b/>
          <w:bCs/>
          <w:color w:val="484848"/>
          <w:sz w:val="17"/>
          <w:szCs w:val="17"/>
          <w:lang w:val="fi-FI" w:eastAsia="de-CH"/>
        </w:rPr>
        <w:t xml:space="preserve">ä koskeva </w:t>
      </w:r>
      <w:r w:rsidR="002D6495">
        <w:rPr>
          <w:rFonts w:ascii="Arial" w:eastAsia="Times New Roman" w:hAnsi="Arial" w:cs="Arial"/>
          <w:b/>
          <w:bCs/>
          <w:color w:val="484848"/>
          <w:sz w:val="17"/>
          <w:szCs w:val="17"/>
          <w:lang w:val="fi-FI" w:eastAsia="de-CH"/>
        </w:rPr>
        <w:t>käyttöoikeus</w:t>
      </w:r>
    </w:p>
    <w:p w14:paraId="725A3CE0" w14:textId="55C8BA81" w:rsidR="0000109A" w:rsidRPr="00F96EEC" w:rsidRDefault="000A7D61" w:rsidP="00E37200">
      <w:pPr>
        <w:spacing w:after="0"/>
        <w:rPr>
          <w:rStyle w:val="Hyperlink"/>
          <w:rFonts w:ascii="Arial" w:eastAsia="Times New Roman" w:hAnsi="Arial" w:cs="Arial"/>
          <w:color w:val="484848"/>
          <w:sz w:val="17"/>
          <w:szCs w:val="17"/>
          <w:u w:val="none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Myönnät täten Hiltille seuraavan käyttöoikeuden Käyttäjäsisäl</w:t>
      </w:r>
      <w:r w:rsidR="00E7456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töösi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: maailmanlaajuisen, ikuis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en, rojaltivapaa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n, täysin maksetun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</w:t>
      </w:r>
      <w:r w:rsidRPr="009270F4">
        <w:rPr>
          <w:rFonts w:ascii="Arial" w:eastAsia="Times New Roman" w:hAnsi="Arial" w:cs="Arial"/>
          <w:b/>
          <w:color w:val="484848"/>
          <w:sz w:val="17"/>
          <w:szCs w:val="17"/>
          <w:lang w:val="fi-FI" w:eastAsia="de-CH"/>
        </w:rPr>
        <w:t>peruutettavissa oleva</w:t>
      </w:r>
      <w:r w:rsidR="00D40588">
        <w:rPr>
          <w:rFonts w:ascii="Arial" w:eastAsia="Times New Roman" w:hAnsi="Arial" w:cs="Arial"/>
          <w:b/>
          <w:color w:val="484848"/>
          <w:sz w:val="17"/>
          <w:szCs w:val="17"/>
          <w:lang w:val="fi-FI" w:eastAsia="de-CH"/>
        </w:rPr>
        <w:t>n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</w:t>
      </w:r>
      <w:r w:rsidR="00CA3DC9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ei-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yksinomais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en, siirrettävä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n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 alilisensoitava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n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ja rajoitt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amattoman oikeuden</w:t>
      </w:r>
      <w:r w:rsid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käyttää Käyttäjä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sisältöä</w:t>
      </w:r>
      <w:r w:rsidR="00E7456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mukaan lukien </w:t>
      </w:r>
      <w:r w:rsidR="00E7456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Hiltin 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verkkosivu</w:t>
      </w:r>
      <w:r w:rsidR="004233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stoilla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ja sosiaalisen median kanavissa, kuten Instagram, Facebook, YouTube, LinkedIn, digitaalisilla alus</w:t>
      </w:r>
      <w:r w:rsidR="00E7456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toilla 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ja verkkosivustoilla, joissa Hilti on läsnä, ja kaikissa muissa markkinointialoitteissa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riippumatta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valitusta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välineestä millä tahansa 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keinolla, medialaitteilla, tulostuskanavilla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ja millä tahansa muulla nyt tai jäljempänä tunnetulla prosessilla ja </w:t>
      </w:r>
      <w:r w:rsidR="00CA3DC9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teknologialla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 Jos Käyttäjäsisältösi ei ku</w:t>
      </w:r>
      <w:r w:rsidR="00E7456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vaa ketään henkilöä, 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esittelee 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vain Hiltin työkaluja, palveluja tai muita, 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myönnät Hiltille </w:t>
      </w:r>
      <w:r w:rsidR="00D40588" w:rsidRPr="00D40588">
        <w:rPr>
          <w:rFonts w:ascii="Arial" w:eastAsia="Times New Roman" w:hAnsi="Arial" w:cs="Arial"/>
          <w:b/>
          <w:color w:val="484848"/>
          <w:sz w:val="17"/>
          <w:szCs w:val="17"/>
          <w:lang w:val="fi-FI" w:eastAsia="de-CH"/>
        </w:rPr>
        <w:t>peruuttamattoman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maailmanlaajuisen, ikuisen, rojaltivapaan, täysin maksetun, </w:t>
      </w:r>
      <w:r w:rsidR="00CA3DC9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ei-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yksinomaisen, siirrettävän, alilisensoitavan ja raj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oittamattoman oikeuden käyttää K</w:t>
      </w:r>
      <w:r w:rsidR="00D4058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äyttäjä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sisältöäsi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edellä mainituilla kanavilla. Hilti voi käyttää, näyttää, jäljentää, 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jakaa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lähettää, luoda johdannaist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eoksia, yhdistää muihin materiaaleihin, muu</w:t>
      </w:r>
      <w:r w:rsidR="005559B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ttaa ja/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tai muokata Käyttäjä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sisältöä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millä tahansa tavalla oman harkintansa mukaan ilman muita velvoitteita, kuten lähteen </w:t>
      </w:r>
      <w:r w:rsidR="00E37200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esittämistä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. 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Myönnät 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Hiltille oikeuden käyttää käyttäjänimeäsi, oikeaa nimeäsi, kuvaa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si, kuvauksia sinusta, sijaintiasi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tai muita tunnistetietoja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 mukaan lukien</w:t>
      </w:r>
      <w:r w:rsidR="00EC04CD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 muttei rajoittuen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äänesi, jotka liittyvät Käyttäjäsisältöösi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. Jos haluat peruuttaa tämän käyttöoikeuden tai epäilet, että 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jotain</w:t>
      </w: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Käyttäjäs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isältöäsi on käytetty oikeuksiesi vastaisesti, ilmoita siitä Hilt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ille, jotta Hilti voi yrittää selvittää sen. Voi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 tavoittaa meidät vastaamalla Käyttäjä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sisältöön kommentilla,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että haluat julkaistun Käyttäjä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sisällön poistettavan, tai ottama</w:t>
      </w: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lla meihin yhteyttä osoitteessa </w:t>
      </w:r>
      <w:hyperlink r:id="rId18" w:history="1">
        <w:r w:rsidR="0000109A" w:rsidRPr="000A7D61">
          <w:rPr>
            <w:rStyle w:val="Hyperlink"/>
            <w:rFonts w:ascii="Arial" w:eastAsia="Times New Roman" w:hAnsi="Arial" w:cs="Arial"/>
            <w:sz w:val="17"/>
            <w:szCs w:val="17"/>
            <w:lang w:val="fi-FI" w:eastAsia="de-CH"/>
          </w:rPr>
          <w:t>SP_GDPR@hilti.com</w:t>
        </w:r>
      </w:hyperlink>
      <w:r w:rsidR="00C61362"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</w:t>
      </w:r>
    </w:p>
    <w:p w14:paraId="57114B7F" w14:textId="77777777" w:rsidR="00F96EEC" w:rsidRPr="009270F4" w:rsidRDefault="00F96EEC" w:rsidP="00E37200">
      <w:pPr>
        <w:spacing w:after="0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1B810A5E" w14:textId="10561705" w:rsidR="000A7D61" w:rsidRPr="000A7D61" w:rsidRDefault="000A7D61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bookmarkStart w:id="1" w:name="_Hlk8122374"/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Jos peruutat </w:t>
      </w:r>
      <w:r w:rsidR="00F96EEC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käyttöoikeuden ja Hilti poistaa K</w:t>
      </w:r>
      <w:r w:rsidR="007F179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sisällön pyynnö</w:t>
      </w:r>
      <w:r w:rsidR="00057438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stäsi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 se ei ole enää muiden käyttäjien nähtävissä, mutta s</w:t>
      </w:r>
      <w:r w:rsidR="007F179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e 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voi edelleen esiintyä muualla Hilti-järjestelmissä tai sosiaalisen median kanavissa, jos:</w:t>
      </w:r>
    </w:p>
    <w:p w14:paraId="40776C60" w14:textId="2B528C89" w:rsidR="000A7D61" w:rsidRPr="000A7D61" w:rsidRDefault="000A7D61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•</w:t>
      </w: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ab/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välitön poistaminen ei ole mahdollista teknisten rajoitusten vuoksi (tällöin Käyttäjäsisältösi poistetaan enintään 90 päivän kuluessa </w:t>
      </w:r>
      <w:r w:rsidR="007F179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siitä, kun olet poistanut sen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);</w:t>
      </w:r>
    </w:p>
    <w:p w14:paraId="40856981" w14:textId="3E52120A" w:rsidR="000A7D61" w:rsidRPr="000A7D61" w:rsidRDefault="000A7D61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•</w:t>
      </w: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ab/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muut sosiaalisen median kanavien käyttäjät ovat lad</w:t>
      </w:r>
      <w:r w:rsidR="0045282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anneet tai käyttäneet Käyttäjä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sisältöä</w:t>
      </w:r>
      <w:r w:rsidR="0045282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tämän </w:t>
      </w:r>
      <w:r w:rsidR="0045282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käyttöoikeuden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tai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sosiaalisen median kanaviin sovellettavan </w:t>
      </w:r>
      <w:r w:rsidR="0045282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käyttöoikeuden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mukaisesti eivätk</w:t>
      </w:r>
      <w:r w:rsidR="004A2925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ä ole poistaneet sitä (tällöin kyseessä olevaa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käyttöoikeutta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sovelletaan siihen 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asti, kunnes kyseinen Käyttäjä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sisältö poistetaan).</w:t>
      </w:r>
    </w:p>
    <w:p w14:paraId="6D119CEC" w14:textId="77777777" w:rsidR="004F7C35" w:rsidRDefault="004F7C35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2E42C886" w14:textId="77777777" w:rsidR="004F7C35" w:rsidRDefault="004F7C35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592D5067" w14:textId="57BDFA93" w:rsidR="000A7D61" w:rsidRPr="000A7D61" w:rsidRDefault="00585586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Yritämme parhaamme mukaan siteerata sinut</w:t>
      </w:r>
      <w:r w:rsidR="000A7D61"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tekijänoikeuksien omistajana. Jos et halua, että si</w:t>
      </w: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nut mainitaan</w:t>
      </w:r>
      <w:r w:rsidR="000A7D61"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tekijänoikeuksien omistajana, ota meihin yhteyttä </w:t>
      </w: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julkaisemalla pyyntö</w:t>
      </w:r>
      <w:r w:rsidR="000A7D61"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Käyttäjäsisältösi alle tai osoitteeseen </w:t>
      </w:r>
      <w:hyperlink r:id="rId19" w:history="1">
        <w:r w:rsidR="000A7D61" w:rsidRPr="000A7D61">
          <w:rPr>
            <w:rStyle w:val="Hyperlink"/>
            <w:rFonts w:ascii="Arial" w:eastAsia="Times New Roman" w:hAnsi="Arial" w:cs="Arial"/>
            <w:sz w:val="17"/>
            <w:szCs w:val="17"/>
            <w:lang w:val="fi-FI" w:eastAsia="de-CH"/>
          </w:rPr>
          <w:t>SP_GDPR@hilti.com</w:t>
        </w:r>
      </w:hyperlink>
      <w:r w:rsidR="000A7D61"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</w:t>
      </w:r>
    </w:p>
    <w:p w14:paraId="1A82B22A" w14:textId="0C2486F3" w:rsidR="00351797" w:rsidRPr="000A7D61" w:rsidRDefault="000A7D61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Jos sinulla on 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yksityisyyttä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koskevia huolenaiheita, valituksia tai kysymyksiä sähköisiin tai digitaalisiin palveluihimme liittyen, o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ta yhteyttä tietosuojavastaavaamme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osoitteessa</w:t>
      </w:r>
      <w:r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</w:t>
      </w:r>
      <w:hyperlink r:id="rId20" w:history="1">
        <w:r w:rsidR="005C0A51" w:rsidRPr="000A7D61">
          <w:rPr>
            <w:rStyle w:val="Hyperlink"/>
            <w:rFonts w:ascii="Arial" w:eastAsia="Times New Roman" w:hAnsi="Arial" w:cs="Arial"/>
            <w:sz w:val="17"/>
            <w:szCs w:val="17"/>
            <w:lang w:val="fi-FI" w:eastAsia="de-CH"/>
          </w:rPr>
          <w:t>FITeam.LocalDPO@hilti.com</w:t>
        </w:r>
      </w:hyperlink>
      <w:r w:rsidR="00C61362"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</w:t>
      </w:r>
    </w:p>
    <w:p w14:paraId="2F2C8899" w14:textId="4D5309B3" w:rsidR="000A7D61" w:rsidRPr="00F4264E" w:rsidRDefault="000A7D61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07C4D5A2" w14:textId="3DEEB65F" w:rsidR="000A7D61" w:rsidRDefault="000A7D61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Ellei tois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in mainita, Hilti on palveluidemme</w:t>
      </w: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kautta keräämiemme henkilötietojen rekisterinpitäjä näiden ehtojen mukaisesti.</w:t>
      </w:r>
    </w:p>
    <w:p w14:paraId="3535B565" w14:textId="77777777" w:rsidR="00585586" w:rsidRPr="00585586" w:rsidRDefault="00585586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3F7A097C" w14:textId="77777777" w:rsidR="000A7D61" w:rsidRPr="000A7D61" w:rsidRDefault="000A7D61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0A7D61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Pääkonttorimme osoite on:</w:t>
      </w:r>
    </w:p>
    <w:p w14:paraId="4C815F64" w14:textId="47CABEE6" w:rsidR="000A7D61" w:rsidRPr="009270F4" w:rsidRDefault="000A7D61" w:rsidP="000A7D61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9270F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Hilti AG, Feldkircherstrasse 100, 9494 Schaan Liechtenstein.</w:t>
      </w:r>
    </w:p>
    <w:p w14:paraId="08A75FF2" w14:textId="77777777" w:rsidR="0000109A" w:rsidRPr="0000109A" w:rsidRDefault="0000109A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eastAsia="de-CH"/>
        </w:rPr>
      </w:pPr>
    </w:p>
    <w:bookmarkEnd w:id="1"/>
    <w:p w14:paraId="3D591C2A" w14:textId="7E700E4A" w:rsidR="00F1534C" w:rsidRPr="00C9137B" w:rsidRDefault="00730207" w:rsidP="0000109A">
      <w:pPr>
        <w:spacing w:after="0" w:line="240" w:lineRule="auto"/>
        <w:rPr>
          <w:rFonts w:ascii="Arial" w:eastAsia="Times New Roman" w:hAnsi="Arial" w:cs="Arial"/>
          <w:sz w:val="17"/>
          <w:szCs w:val="17"/>
          <w:lang w:val="fi-FI" w:eastAsia="de-CH"/>
        </w:rPr>
      </w:pPr>
      <w:r w:rsidRPr="004F7C35">
        <w:rPr>
          <w:rFonts w:ascii="Arial" w:eastAsia="Times New Roman" w:hAnsi="Arial" w:cs="Arial"/>
          <w:b/>
          <w:bCs/>
          <w:color w:val="484848"/>
          <w:sz w:val="17"/>
          <w:szCs w:val="17"/>
          <w:lang w:val="fi-FI" w:eastAsia="de-CH"/>
        </w:rPr>
        <w:t>Vastuut ja Vakuutukset</w:t>
      </w:r>
    </w:p>
    <w:p w14:paraId="022F4040" w14:textId="1984F7E6" w:rsidR="00E82A02" w:rsidRPr="00E82A02" w:rsidRDefault="00E82A02" w:rsidP="00E82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Vakuutat täten, että (i) olet yksin vastuussa Käyttäjäsisällöstäsi, (ii) omistat k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aikki oikeudet Käyttäjäsisältöösi ja/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tai olet hankkinut asianmukaiset oikeudet ja luvat </w:t>
      </w:r>
      <w:r w:rsidR="0058558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kaikilta muilta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kuvatuilta henkilöiltä ja tekijänoikeuksien omistajilta 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(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alaikäi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sten huoltajien suostumus) ja/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tai sellais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ilta tahoilta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jotka vaativat 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mitään 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oikeuksia 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kyseiseen Käyttäjäsisältöön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 ja että Hiltillä on lupa käyttää tällaista Käyttäjäsisältöä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(iii) 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Hiltin käyttäessä Käyttäjäsisältöäsi tässä kuvatulla tavalla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 Hilti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ei riko mitään kolmansien osapuolten oikeu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ksia ja/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tai sovellettav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ia lakeja.</w:t>
      </w:r>
    </w:p>
    <w:p w14:paraId="74E70B7D" w14:textId="399CCE52" w:rsidR="00E82A02" w:rsidRPr="00E82A02" w:rsidRDefault="00E82A02" w:rsidP="00E82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itoudut kustannuksellasi puolustamaan Hiltiä kolmansia osapuolia vastaan sekä korvaamaan 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Hiltin puolesta 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kaikki 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kolmansien osapuolien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menetykset, vastuut, vaateet ja vaatimukset, jotka johtuvat 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Käyttäjäsisällöstä</w:t>
      </w:r>
      <w:r w:rsidR="00C9137B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 ja/t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ai nä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iden käyttöehtojen rikkomisestasi.</w:t>
      </w:r>
    </w:p>
    <w:p w14:paraId="1A459336" w14:textId="77777777" w:rsidR="00F4264E" w:rsidRDefault="00F4264E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bookmarkStart w:id="2" w:name="_Hlk8122351"/>
    </w:p>
    <w:p w14:paraId="148BECDE" w14:textId="5EFD3A8F" w:rsidR="0000109A" w:rsidRPr="00730207" w:rsidRDefault="00E82A02" w:rsidP="0000109A">
      <w:pPr>
        <w:spacing w:after="0" w:line="240" w:lineRule="auto"/>
        <w:rPr>
          <w:rFonts w:ascii="Arial" w:eastAsia="Times New Roman" w:hAnsi="Arial" w:cs="Arial"/>
          <w:b/>
          <w:color w:val="484848"/>
          <w:sz w:val="17"/>
          <w:szCs w:val="17"/>
          <w:lang w:val="fi-FI" w:eastAsia="de-CH"/>
        </w:rPr>
      </w:pPr>
      <w:r w:rsidRPr="00423388">
        <w:rPr>
          <w:rFonts w:ascii="Arial" w:eastAsia="Times New Roman" w:hAnsi="Arial" w:cs="Arial"/>
          <w:b/>
          <w:color w:val="484848"/>
          <w:sz w:val="17"/>
          <w:szCs w:val="17"/>
          <w:lang w:val="fi-FI" w:eastAsia="de-CH"/>
        </w:rPr>
        <w:t>Henkilötiedot</w:t>
      </w:r>
    </w:p>
    <w:p w14:paraId="43D756EE" w14:textId="27A30286" w:rsidR="00E82A02" w:rsidRPr="00E82A02" w:rsidRDefault="00E82A02" w:rsidP="00E82A02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Hiltin 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tietojen 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säilytyspaika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t 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on valittu</w:t>
      </w:r>
      <w:r w:rsidR="00730207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siten, että pystytään toimimaan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tehokkaasti, parantamaan suorituskykyä ja luomaan 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päällekkäisyyksiä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tietojen suojaamiseksi sähkökatkoksen tai muun ongelman sattuessa. Pyrimme varmistamaan, että keräämämme tiedot käsitellään </w:t>
      </w:r>
      <w:r w:rsidR="006B3F36">
        <w:rPr>
          <w:rFonts w:ascii="Arial" w:eastAsia="Times New Roman" w:hAnsi="Arial" w:cs="Arial"/>
          <w:color w:val="484848"/>
          <w:sz w:val="17"/>
          <w:szCs w:val="17"/>
          <w:u w:val="single"/>
          <w:lang w:val="fi-FI" w:eastAsia="de-CH"/>
        </w:rPr>
        <w:t>T</w:t>
      </w:r>
      <w:r w:rsidRPr="00F4264E">
        <w:rPr>
          <w:rFonts w:ascii="Arial" w:eastAsia="Times New Roman" w:hAnsi="Arial" w:cs="Arial"/>
          <w:color w:val="484848"/>
          <w:sz w:val="17"/>
          <w:szCs w:val="17"/>
          <w:u w:val="single"/>
          <w:lang w:val="fi-FI" w:eastAsia="de-CH"/>
        </w:rPr>
        <w:t>ietosuojakäytäntömme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määräysten ja sovellettavan lain vaatimusten mukaisesti 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riippumatta sitä, missä tiedot sijaitsevat.</w:t>
      </w:r>
    </w:p>
    <w:p w14:paraId="372ECB38" w14:textId="77777777" w:rsidR="00E82A02" w:rsidRPr="00E82A02" w:rsidRDefault="00E82A02" w:rsidP="00E82A02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35E1725D" w14:textId="2C13BA1A" w:rsidR="00F4264E" w:rsidRPr="00E82A02" w:rsidRDefault="00E82A02" w:rsidP="00E82A02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Hiltin käytäntönä on käsitellä henkilötietojasi vain maissa, joissa sovellettavat tietosuojalait tarjoavat </w:t>
      </w:r>
      <w:r w:rsidR="00F4264E"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sam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an tasoisen tietosuojan tason kuin EU/ETA-alueella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tai Sveitsissä tai 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joista Euroopan komissio on antanut päätöksen henkilötietojen suojan riittävyydestä.</w:t>
      </w:r>
    </w:p>
    <w:p w14:paraId="6A2C2D51" w14:textId="77777777" w:rsidR="00E82A02" w:rsidRPr="00E82A02" w:rsidRDefault="00E82A02" w:rsidP="00E82A02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5B62AB89" w14:textId="2BE13182" w:rsidR="00E82A02" w:rsidRPr="00E82A02" w:rsidRDefault="00E82A02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Siltä osin kuin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on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teknisesti mahdollis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ta, Hilti pyrkii kaikissa </w:t>
      </w:r>
      <w:r w:rsidR="006D6EFD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Hilti-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palveluissaan, verkkosivustoissaan ja sovelluksissa</w:t>
      </w:r>
      <w:r w:rsidR="00F4264E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an säilyttämään henkilötietoja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vain niin kauan kuin se on tarpeen kuvattuihin tarkoituksiin tai sovellettavan lain edellyttämällä tai sallimalla tavalla.</w:t>
      </w:r>
    </w:p>
    <w:bookmarkEnd w:id="2"/>
    <w:p w14:paraId="28357429" w14:textId="77FDB229" w:rsidR="00837F93" w:rsidRPr="00423388" w:rsidRDefault="00837F93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72A3141B" w14:textId="6A69C9B9" w:rsidR="00E82A02" w:rsidRPr="00E82A02" w:rsidRDefault="00E82A02" w:rsidP="00E82A02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Yleisen tietosuoja-asetuksen (GDPR) mukaan laillinen 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käsittelyperuste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,</w:t>
      </w:r>
      <w:r w:rsidR="008D4F34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jonka perusteella käsittelemme henkilötietojasi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on suostumus 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GDPR:n 6 artiklan 1 kohdan a alakohdan mukaisesti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. Hilti säilyttää henkilötietojasi kolmen vuoden ajan viimeisen suoran yhteydenoton jälkeen. Käsittelytarkoitukset, käsiteltyjen henkilötietojen luokat ja 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mahdolliset kolmantena 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lastRenderedPageBreak/>
        <w:t>osapuolen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 toimivat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palveluntarjoajat 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määritellään </w:t>
      </w:r>
      <w:hyperlink r:id="rId21" w:history="1">
        <w:r w:rsidR="006B3F36">
          <w:rPr>
            <w:rStyle w:val="Hyperlink"/>
            <w:rFonts w:ascii="Arial" w:eastAsia="Times New Roman" w:hAnsi="Arial" w:cs="Arial"/>
            <w:sz w:val="17"/>
            <w:szCs w:val="17"/>
            <w:lang w:val="fi-FI" w:eastAsia="de-CH"/>
          </w:rPr>
          <w:t>Tietosuojakäytännössämme</w:t>
        </w:r>
      </w:hyperlink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</w:t>
      </w:r>
    </w:p>
    <w:p w14:paraId="75474644" w14:textId="79350F2E" w:rsidR="00E82A02" w:rsidRPr="00E82A02" w:rsidRDefault="00E82A02" w:rsidP="00E82A02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Palvelumme, verkkosivustomme ja sovelluksemme 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saattavat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sisältää linkkejä muihin kiinnostaviin palveluihin, verkkosivustoihin ja sovelluksiin, 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ja 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kun olet käyttänyt näitä linkkejä, poistut palvelualueeltamme. Kun vierailet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tällaisissa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muiss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a palveluissa, verkkosivustoilla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ja sovelluksissa, sinun on noudatettava varovaisuutta ja tarkasteltava kyseiseen sovellukseen tai verkkosivustoon sovellettavaa tietosuoja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selostetta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 Hilti ei voi eikä ota mitään vastuuta tällaisista muista verkkosivustoista, tällaisten palvelujen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, verkkosivustojen tai sovellusten sisällöstä </w:t>
      </w:r>
      <w:r w:rsidR="006D6EFD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taikka</w:t>
      </w:r>
      <w:r w:rsidR="006D6EFD"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 xml:space="preserve"> </w:t>
      </w:r>
      <w:r w:rsidRPr="00E82A02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niiden tietosuojakäytännöistä, emmekä tue niitä</w:t>
      </w:r>
      <w:r w:rsidR="006B3F36"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  <w:t>.</w:t>
      </w:r>
    </w:p>
    <w:p w14:paraId="33E73FF6" w14:textId="77777777" w:rsidR="00E82A02" w:rsidRPr="00E82A02" w:rsidRDefault="00E82A02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p w14:paraId="544E9B46" w14:textId="46D08468" w:rsidR="00837F93" w:rsidRPr="00E82A02" w:rsidRDefault="00837F93" w:rsidP="0000109A">
      <w:pPr>
        <w:spacing w:after="0" w:line="240" w:lineRule="auto"/>
        <w:rPr>
          <w:rFonts w:ascii="Arial" w:eastAsia="Times New Roman" w:hAnsi="Arial" w:cs="Arial"/>
          <w:color w:val="484848"/>
          <w:sz w:val="17"/>
          <w:szCs w:val="17"/>
          <w:lang w:val="fi-FI" w:eastAsia="de-CH"/>
        </w:rPr>
      </w:pPr>
    </w:p>
    <w:sectPr w:rsidR="00837F93" w:rsidRPr="00E82A02" w:rsidSect="00711A0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51E7" w14:textId="77777777" w:rsidR="001665FA" w:rsidRDefault="001665FA" w:rsidP="001665FA">
      <w:pPr>
        <w:spacing w:after="0" w:line="240" w:lineRule="auto"/>
      </w:pPr>
      <w:r>
        <w:separator/>
      </w:r>
    </w:p>
  </w:endnote>
  <w:endnote w:type="continuationSeparator" w:id="0">
    <w:p w14:paraId="3DFD6DF8" w14:textId="77777777" w:rsidR="001665FA" w:rsidRDefault="001665FA" w:rsidP="0016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E5CA" w14:textId="77777777" w:rsidR="001665FA" w:rsidRDefault="0016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481C" w14:textId="77777777" w:rsidR="001665FA" w:rsidRDefault="00166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05F6" w14:textId="77777777" w:rsidR="001665FA" w:rsidRDefault="0016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4350" w14:textId="77777777" w:rsidR="001665FA" w:rsidRDefault="001665FA" w:rsidP="001665FA">
      <w:pPr>
        <w:spacing w:after="0" w:line="240" w:lineRule="auto"/>
      </w:pPr>
      <w:r>
        <w:separator/>
      </w:r>
    </w:p>
  </w:footnote>
  <w:footnote w:type="continuationSeparator" w:id="0">
    <w:p w14:paraId="18968988" w14:textId="77777777" w:rsidR="001665FA" w:rsidRDefault="001665FA" w:rsidP="0016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1050" w14:textId="77777777" w:rsidR="001665FA" w:rsidRDefault="00166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A16E" w14:textId="77777777" w:rsidR="001665FA" w:rsidRDefault="00166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8B46" w14:textId="77777777" w:rsidR="001665FA" w:rsidRDefault="00166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D8B08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572C7F"/>
    <w:multiLevelType w:val="hybridMultilevel"/>
    <w:tmpl w:val="632AB40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B57"/>
    <w:multiLevelType w:val="hybridMultilevel"/>
    <w:tmpl w:val="6C6CEA9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4E45"/>
    <w:multiLevelType w:val="hybridMultilevel"/>
    <w:tmpl w:val="8E8C0530"/>
    <w:lvl w:ilvl="0" w:tplc="6FCE9A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15919"/>
    <w:multiLevelType w:val="hybridMultilevel"/>
    <w:tmpl w:val="A8B82DA6"/>
    <w:lvl w:ilvl="0" w:tplc="0807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CA56416"/>
    <w:multiLevelType w:val="hybridMultilevel"/>
    <w:tmpl w:val="DC705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6213E"/>
    <w:multiLevelType w:val="hybridMultilevel"/>
    <w:tmpl w:val="5BBEE7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3E2"/>
    <w:multiLevelType w:val="hybridMultilevel"/>
    <w:tmpl w:val="B714F4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96FEB"/>
    <w:multiLevelType w:val="hybridMultilevel"/>
    <w:tmpl w:val="3600309A"/>
    <w:lvl w:ilvl="0" w:tplc="F3E066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2A"/>
    <w:rsid w:val="0000109A"/>
    <w:rsid w:val="00005A3E"/>
    <w:rsid w:val="000129BC"/>
    <w:rsid w:val="00035B47"/>
    <w:rsid w:val="000364AC"/>
    <w:rsid w:val="00054A2C"/>
    <w:rsid w:val="00057438"/>
    <w:rsid w:val="000805B2"/>
    <w:rsid w:val="00081824"/>
    <w:rsid w:val="00082208"/>
    <w:rsid w:val="00096DA3"/>
    <w:rsid w:val="000A7D61"/>
    <w:rsid w:val="000B5B6D"/>
    <w:rsid w:val="000B7E66"/>
    <w:rsid w:val="000E1B1D"/>
    <w:rsid w:val="00106026"/>
    <w:rsid w:val="00106648"/>
    <w:rsid w:val="0012490A"/>
    <w:rsid w:val="00137B96"/>
    <w:rsid w:val="00140354"/>
    <w:rsid w:val="001665FA"/>
    <w:rsid w:val="00196801"/>
    <w:rsid w:val="001A3236"/>
    <w:rsid w:val="001C2FE9"/>
    <w:rsid w:val="001C7EB7"/>
    <w:rsid w:val="001F5BEB"/>
    <w:rsid w:val="00221682"/>
    <w:rsid w:val="00232522"/>
    <w:rsid w:val="00245CEA"/>
    <w:rsid w:val="00263FA6"/>
    <w:rsid w:val="00267DB8"/>
    <w:rsid w:val="002B0C0A"/>
    <w:rsid w:val="002D6495"/>
    <w:rsid w:val="002E0BBB"/>
    <w:rsid w:val="002F3DDB"/>
    <w:rsid w:val="003375CB"/>
    <w:rsid w:val="00351797"/>
    <w:rsid w:val="00360E9F"/>
    <w:rsid w:val="003725B6"/>
    <w:rsid w:val="00397E4D"/>
    <w:rsid w:val="003A20EF"/>
    <w:rsid w:val="003A3433"/>
    <w:rsid w:val="003A5C99"/>
    <w:rsid w:val="003C68EB"/>
    <w:rsid w:val="003D4CBC"/>
    <w:rsid w:val="00423388"/>
    <w:rsid w:val="00432230"/>
    <w:rsid w:val="00437640"/>
    <w:rsid w:val="00444E93"/>
    <w:rsid w:val="00452826"/>
    <w:rsid w:val="004535E2"/>
    <w:rsid w:val="004628B2"/>
    <w:rsid w:val="004802AE"/>
    <w:rsid w:val="0048089A"/>
    <w:rsid w:val="00495470"/>
    <w:rsid w:val="004A112A"/>
    <w:rsid w:val="004A2925"/>
    <w:rsid w:val="004B413C"/>
    <w:rsid w:val="004B7C3D"/>
    <w:rsid w:val="004D2B89"/>
    <w:rsid w:val="004E41E4"/>
    <w:rsid w:val="004F7C35"/>
    <w:rsid w:val="00500F36"/>
    <w:rsid w:val="00504E39"/>
    <w:rsid w:val="00543A29"/>
    <w:rsid w:val="00545252"/>
    <w:rsid w:val="0055049A"/>
    <w:rsid w:val="00552D72"/>
    <w:rsid w:val="00554073"/>
    <w:rsid w:val="005559B1"/>
    <w:rsid w:val="00570723"/>
    <w:rsid w:val="00585586"/>
    <w:rsid w:val="005B37F4"/>
    <w:rsid w:val="005C0A51"/>
    <w:rsid w:val="005C6C1F"/>
    <w:rsid w:val="00640306"/>
    <w:rsid w:val="00645ED1"/>
    <w:rsid w:val="0065231E"/>
    <w:rsid w:val="00665FCB"/>
    <w:rsid w:val="006A7688"/>
    <w:rsid w:val="006B3F36"/>
    <w:rsid w:val="006D3C80"/>
    <w:rsid w:val="006D6EFD"/>
    <w:rsid w:val="006E4F19"/>
    <w:rsid w:val="00702ED1"/>
    <w:rsid w:val="00707FEF"/>
    <w:rsid w:val="00710DE8"/>
    <w:rsid w:val="00711A00"/>
    <w:rsid w:val="007224DE"/>
    <w:rsid w:val="00730207"/>
    <w:rsid w:val="00763424"/>
    <w:rsid w:val="0077592E"/>
    <w:rsid w:val="0078664B"/>
    <w:rsid w:val="00790108"/>
    <w:rsid w:val="00792A9F"/>
    <w:rsid w:val="00793EAB"/>
    <w:rsid w:val="007A772A"/>
    <w:rsid w:val="007C16EB"/>
    <w:rsid w:val="007C623B"/>
    <w:rsid w:val="007D4853"/>
    <w:rsid w:val="007E3C3E"/>
    <w:rsid w:val="007E64A7"/>
    <w:rsid w:val="007F1792"/>
    <w:rsid w:val="007F59DB"/>
    <w:rsid w:val="00831D9E"/>
    <w:rsid w:val="00836FDA"/>
    <w:rsid w:val="00837477"/>
    <w:rsid w:val="00837F93"/>
    <w:rsid w:val="0084313F"/>
    <w:rsid w:val="008512C2"/>
    <w:rsid w:val="0085283B"/>
    <w:rsid w:val="008732DB"/>
    <w:rsid w:val="00876052"/>
    <w:rsid w:val="008767BE"/>
    <w:rsid w:val="008827FB"/>
    <w:rsid w:val="008A37D8"/>
    <w:rsid w:val="008B5AC2"/>
    <w:rsid w:val="008D4F34"/>
    <w:rsid w:val="00902D5E"/>
    <w:rsid w:val="00910381"/>
    <w:rsid w:val="0091551F"/>
    <w:rsid w:val="009270F4"/>
    <w:rsid w:val="00932A34"/>
    <w:rsid w:val="0094653A"/>
    <w:rsid w:val="00957B8C"/>
    <w:rsid w:val="009720D5"/>
    <w:rsid w:val="00995193"/>
    <w:rsid w:val="009A4A1F"/>
    <w:rsid w:val="009A5B3E"/>
    <w:rsid w:val="009C0887"/>
    <w:rsid w:val="009C3BF4"/>
    <w:rsid w:val="009C5782"/>
    <w:rsid w:val="009C7A6B"/>
    <w:rsid w:val="009E2265"/>
    <w:rsid w:val="00A24A67"/>
    <w:rsid w:val="00A305D5"/>
    <w:rsid w:val="00A46DA1"/>
    <w:rsid w:val="00A85414"/>
    <w:rsid w:val="00AD4A26"/>
    <w:rsid w:val="00AF2FD7"/>
    <w:rsid w:val="00B20094"/>
    <w:rsid w:val="00B356FE"/>
    <w:rsid w:val="00B40A0A"/>
    <w:rsid w:val="00B56670"/>
    <w:rsid w:val="00B64B8A"/>
    <w:rsid w:val="00B773D0"/>
    <w:rsid w:val="00B8378D"/>
    <w:rsid w:val="00BC22D0"/>
    <w:rsid w:val="00BE4524"/>
    <w:rsid w:val="00C02F2D"/>
    <w:rsid w:val="00C26366"/>
    <w:rsid w:val="00C26B82"/>
    <w:rsid w:val="00C26C02"/>
    <w:rsid w:val="00C40563"/>
    <w:rsid w:val="00C47A95"/>
    <w:rsid w:val="00C61362"/>
    <w:rsid w:val="00C63166"/>
    <w:rsid w:val="00C645FA"/>
    <w:rsid w:val="00C81ACA"/>
    <w:rsid w:val="00C9137B"/>
    <w:rsid w:val="00C91B85"/>
    <w:rsid w:val="00CA16CE"/>
    <w:rsid w:val="00CA3DC9"/>
    <w:rsid w:val="00CD58A1"/>
    <w:rsid w:val="00D112BE"/>
    <w:rsid w:val="00D12BDB"/>
    <w:rsid w:val="00D2175F"/>
    <w:rsid w:val="00D311D0"/>
    <w:rsid w:val="00D31C4D"/>
    <w:rsid w:val="00D40588"/>
    <w:rsid w:val="00D43A53"/>
    <w:rsid w:val="00D44341"/>
    <w:rsid w:val="00D465FF"/>
    <w:rsid w:val="00D47929"/>
    <w:rsid w:val="00D603BA"/>
    <w:rsid w:val="00D604F4"/>
    <w:rsid w:val="00D80D5B"/>
    <w:rsid w:val="00D81EFF"/>
    <w:rsid w:val="00D916FE"/>
    <w:rsid w:val="00D91EA3"/>
    <w:rsid w:val="00DB17A2"/>
    <w:rsid w:val="00DB40B7"/>
    <w:rsid w:val="00DC59F8"/>
    <w:rsid w:val="00DD3DE4"/>
    <w:rsid w:val="00DD6171"/>
    <w:rsid w:val="00DD6ADD"/>
    <w:rsid w:val="00DE48B2"/>
    <w:rsid w:val="00DF3F4B"/>
    <w:rsid w:val="00E02F46"/>
    <w:rsid w:val="00E052BE"/>
    <w:rsid w:val="00E1242B"/>
    <w:rsid w:val="00E1440E"/>
    <w:rsid w:val="00E235D1"/>
    <w:rsid w:val="00E37200"/>
    <w:rsid w:val="00E6725B"/>
    <w:rsid w:val="00E7456C"/>
    <w:rsid w:val="00E80041"/>
    <w:rsid w:val="00E82A02"/>
    <w:rsid w:val="00EC04CD"/>
    <w:rsid w:val="00EF53C6"/>
    <w:rsid w:val="00F1534C"/>
    <w:rsid w:val="00F15C5F"/>
    <w:rsid w:val="00F4264E"/>
    <w:rsid w:val="00F61511"/>
    <w:rsid w:val="00F62725"/>
    <w:rsid w:val="00F96EEC"/>
    <w:rsid w:val="00FD77F8"/>
    <w:rsid w:val="00FF738A"/>
    <w:rsid w:val="08DF2690"/>
    <w:rsid w:val="16EE1D5A"/>
    <w:rsid w:val="1E3F479B"/>
    <w:rsid w:val="21E70765"/>
    <w:rsid w:val="2DBBB136"/>
    <w:rsid w:val="3278455C"/>
    <w:rsid w:val="403AF5F3"/>
    <w:rsid w:val="41019CD0"/>
    <w:rsid w:val="4BD929E3"/>
    <w:rsid w:val="51FDC5D4"/>
    <w:rsid w:val="5C7A000C"/>
    <w:rsid w:val="5C7BD635"/>
    <w:rsid w:val="6C90735E"/>
    <w:rsid w:val="752BBD60"/>
    <w:rsid w:val="770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40B9"/>
  <w15:chartTrackingRefBased/>
  <w15:docId w15:val="{77A7BF2E-9FE1-4879-A6CE-DB3FA8C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Emphasis">
    <w:name w:val="Emphasis"/>
    <w:basedOn w:val="DefaultParagraphFont"/>
    <w:uiPriority w:val="20"/>
    <w:qFormat/>
    <w:rsid w:val="00B40A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FD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09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D61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6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5FA"/>
  </w:style>
  <w:style w:type="paragraph" w:styleId="Footer">
    <w:name w:val="footer"/>
    <w:basedOn w:val="Normal"/>
    <w:link w:val="FooterChar"/>
    <w:uiPriority w:val="99"/>
    <w:unhideWhenUsed/>
    <w:rsid w:val="00166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SP_GDPR@hilti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ilti.fi/content/hilti/E1/FI/fi/various/footer-links/privacy-policy.html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FITeam.LocalDPO@hilti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P_GDPR@hilti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 D O C S ! 2 2 3 6 2 4 6 . 4 < / d o c u m e n t i d >  
     < s e n d e r i d > M I K K O . E E R O L A < / s e n d e r i d >  
     < s e n d e r e m a i l > M I K K O . E E R O L A @ D I T T M A R . F I < / s e n d e r e m a i l >  
     < l a s t m o d i f i e d > 2 0 2 1 - 0 7 - 2 9 T 1 6 : 3 9 : 0 0 . 0 0 0 0 0 0 0 + 0 3 : 0 0 < / l a s t m o d i f i e d >  
     < d a t a b a s e > D O C S 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09A0598A6149AC05D4C8EB2B9731" ma:contentTypeVersion="15" ma:contentTypeDescription="Create a new document." ma:contentTypeScope="" ma:versionID="f33f1fe9ff033c6938ae5fedf191258e">
  <xsd:schema xmlns:xsd="http://www.w3.org/2001/XMLSchema" xmlns:xs="http://www.w3.org/2001/XMLSchema" xmlns:p="http://schemas.microsoft.com/office/2006/metadata/properties" xmlns:ns2="22eddd94-a355-4aae-bc97-d0be4ed392eb" xmlns:ns3="53292c1c-2514-49fa-88b7-a1a65507a265" targetNamespace="http://schemas.microsoft.com/office/2006/metadata/properties" ma:root="true" ma:fieldsID="fdaff456e2aa58442121dcc3cc9e81bd" ns2:_="" ns3:_="">
    <xsd:import namespace="22eddd94-a355-4aae-bc97-d0be4ed392eb"/>
    <xsd:import namespace="53292c1c-2514-49fa-88b7-a1a65507a2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dd94-a355-4aae-bc97-d0be4ed392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2c1c-2514-49fa-88b7-a1a65507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ddd94-a355-4aae-bc97-d0be4ed392eb">H675XTTXDEHU-64-229488</_dlc_DocId>
    <_dlc_DocIdUrl xmlns="22eddd94-a355-4aae-bc97-d0be4ed392eb">
      <Url>https://hilti.sharepoint.com/sites/E1/PLS&amp;Trade/_layouts/15/DocIdRedir.aspx?ID=H675XTTXDEHU-64-229488</Url>
      <Description>H675XTTXDEHU-64-229488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5E56E6-E23E-4EE3-A41B-E76A2D5D3FE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61260FF-1617-4827-B313-FE18A6EAE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dd94-a355-4aae-bc97-d0be4ed392eb"/>
    <ds:schemaRef ds:uri="53292c1c-2514-49fa-88b7-a1a65507a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38153-8868-494E-8443-AF650977F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F65D8-DDE3-4EC1-87DE-4736403BB7DC}">
  <ds:schemaRefs>
    <ds:schemaRef ds:uri="http://purl.org/dc/elements/1.1/"/>
    <ds:schemaRef ds:uri="http://schemas.microsoft.com/office/2006/metadata/properties"/>
    <ds:schemaRef ds:uri="22eddd94-a355-4aae-bc97-d0be4ed392e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3292c1c-2514-49fa-88b7-a1a65507a26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693122D-2568-4A3E-A2E1-02B0B68A99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Bickerstaffe, Gary</dc:creator>
  <cp:keywords/>
  <dc:description/>
  <cp:lastModifiedBy>Bickerstaffe, Gary</cp:lastModifiedBy>
  <cp:revision>2</cp:revision>
  <dcterms:created xsi:type="dcterms:W3CDTF">2021-09-17T13:06:00Z</dcterms:created>
  <dcterms:modified xsi:type="dcterms:W3CDTF">2021-09-17T13:06:00Z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0x010100DA0009A0598A6149AC05D4C8EB2B9731</vt:lpwstr>
  </property>
  <property fmtid="{D5CDD505-2E9C-101B-9397-08002B2CF9AE}" pid="3" name="_dlc_DocIdItemGuid">
    <vt:lpwstr>fb6905ad-6f8a-4b3d-8c5e-7c25e2328c6a</vt:lpwstr>
  </property>
</Properties>
</file>